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99A50" w14:textId="59E17EAA" w:rsidR="009902A0" w:rsidRDefault="009902A0" w:rsidP="00A7534A">
      <w:pPr>
        <w:pStyle w:val="Title"/>
        <w:jc w:val="center"/>
        <w:rPr>
          <w:rFonts w:asciiTheme="minorHAnsi" w:eastAsiaTheme="minorHAnsi" w:hAnsiTheme="minorHAnsi" w:cstheme="minorBidi"/>
          <w:b/>
          <w:bCs/>
          <w:spacing w:val="0"/>
          <w:kern w:val="2"/>
          <w:sz w:val="24"/>
          <w:szCs w:val="24"/>
          <w:u w:val="single"/>
        </w:rPr>
      </w:pPr>
      <w:r w:rsidRPr="009902A0">
        <w:rPr>
          <w:noProof/>
        </w:rPr>
        <w:drawing>
          <wp:anchor distT="0" distB="0" distL="114300" distR="114300" simplePos="0" relativeHeight="251658240" behindDoc="1" locked="0" layoutInCell="1" allowOverlap="1" wp14:anchorId="024E4432" wp14:editId="547CBC29">
            <wp:simplePos x="0" y="0"/>
            <wp:positionH relativeFrom="column">
              <wp:posOffset>-267970</wp:posOffset>
            </wp:positionH>
            <wp:positionV relativeFrom="paragraph">
              <wp:posOffset>0</wp:posOffset>
            </wp:positionV>
            <wp:extent cx="941705" cy="1104900"/>
            <wp:effectExtent l="0" t="0" r="0" b="0"/>
            <wp:wrapTight wrapText="bothSides">
              <wp:wrapPolygon edited="0">
                <wp:start x="0" y="0"/>
                <wp:lineTo x="0" y="21228"/>
                <wp:lineTo x="20974" y="21228"/>
                <wp:lineTo x="20974" y="0"/>
                <wp:lineTo x="0" y="0"/>
              </wp:wrapPolygon>
            </wp:wrapTight>
            <wp:docPr id="1589704386" name="Picture 1" descr="A poster with text and arrow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704386" name="Picture 1" descr="A poster with text and arrow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70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02A0">
        <w:t>Forthcoming Parent Workshops</w:t>
      </w:r>
    </w:p>
    <w:p w14:paraId="40F0CE91" w14:textId="51950A05" w:rsidR="009902A0" w:rsidRPr="009902A0" w:rsidRDefault="009902A0" w:rsidP="009902A0">
      <w:pPr>
        <w:pStyle w:val="Title"/>
        <w:jc w:val="center"/>
        <w:rPr>
          <w:rFonts w:asciiTheme="minorHAnsi" w:eastAsiaTheme="minorHAnsi" w:hAnsiTheme="minorHAnsi" w:cstheme="minorBidi"/>
          <w:b/>
          <w:bCs/>
          <w:spacing w:val="0"/>
          <w:kern w:val="2"/>
          <w:sz w:val="24"/>
          <w:szCs w:val="24"/>
          <w:u w:val="single"/>
        </w:rPr>
      </w:pPr>
      <w:r w:rsidRPr="009902A0">
        <w:rPr>
          <w:b/>
          <w:bCs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1F06E869" wp14:editId="71F52707">
            <wp:simplePos x="0" y="0"/>
            <wp:positionH relativeFrom="margin">
              <wp:posOffset>1619250</wp:posOffset>
            </wp:positionH>
            <wp:positionV relativeFrom="paragraph">
              <wp:posOffset>168910</wp:posOffset>
            </wp:positionV>
            <wp:extent cx="2000250" cy="1426210"/>
            <wp:effectExtent l="0" t="0" r="0" b="2540"/>
            <wp:wrapTight wrapText="bothSides">
              <wp:wrapPolygon edited="0">
                <wp:start x="0" y="0"/>
                <wp:lineTo x="0" y="21350"/>
                <wp:lineTo x="21394" y="21350"/>
                <wp:lineTo x="21394" y="0"/>
                <wp:lineTo x="0" y="0"/>
              </wp:wrapPolygon>
            </wp:wrapTight>
            <wp:docPr id="1430188674" name="Picture 1" descr="A close-up of a child's ha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188674" name="Picture 1" descr="A close-up of a child's han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426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6E8A4C" w14:textId="3AD000AD" w:rsidR="009902A0" w:rsidRDefault="009902A0" w:rsidP="009902A0">
      <w:pPr>
        <w:tabs>
          <w:tab w:val="num" w:pos="720"/>
        </w:tabs>
        <w:ind w:left="720" w:hanging="360"/>
        <w:jc w:val="center"/>
        <w:rPr>
          <w:b/>
          <w:bCs/>
          <w:u w:val="single"/>
        </w:rPr>
      </w:pPr>
    </w:p>
    <w:p w14:paraId="7A7ABC5F" w14:textId="4D4E6C99" w:rsidR="009902A0" w:rsidRDefault="009902A0" w:rsidP="009902A0">
      <w:pPr>
        <w:tabs>
          <w:tab w:val="num" w:pos="720"/>
        </w:tabs>
        <w:ind w:left="720" w:hanging="360"/>
        <w:jc w:val="center"/>
        <w:rPr>
          <w:i/>
          <w:iCs/>
        </w:rPr>
      </w:pPr>
    </w:p>
    <w:p w14:paraId="09E8089D" w14:textId="2F58F0A8" w:rsidR="009902A0" w:rsidRDefault="009902A0" w:rsidP="009902A0">
      <w:pPr>
        <w:tabs>
          <w:tab w:val="num" w:pos="720"/>
        </w:tabs>
        <w:ind w:left="720" w:hanging="360"/>
        <w:jc w:val="center"/>
        <w:rPr>
          <w:i/>
          <w:iCs/>
        </w:rPr>
      </w:pPr>
    </w:p>
    <w:p w14:paraId="6526EB52" w14:textId="7879FB14" w:rsidR="009902A0" w:rsidRDefault="009902A0" w:rsidP="009902A0">
      <w:pPr>
        <w:tabs>
          <w:tab w:val="num" w:pos="720"/>
        </w:tabs>
        <w:ind w:left="720" w:hanging="360"/>
        <w:jc w:val="center"/>
        <w:rPr>
          <w:i/>
          <w:iCs/>
        </w:rPr>
      </w:pPr>
    </w:p>
    <w:p w14:paraId="2CB0F334" w14:textId="77777777" w:rsidR="009902A0" w:rsidRDefault="009902A0" w:rsidP="009902A0">
      <w:pPr>
        <w:tabs>
          <w:tab w:val="num" w:pos="720"/>
        </w:tabs>
        <w:ind w:left="720" w:hanging="360"/>
        <w:jc w:val="center"/>
        <w:rPr>
          <w:i/>
          <w:iCs/>
        </w:rPr>
      </w:pPr>
    </w:p>
    <w:p w14:paraId="6B134901" w14:textId="63C3931E" w:rsidR="009902A0" w:rsidRPr="009902A0" w:rsidRDefault="009902A0" w:rsidP="009902A0">
      <w:pPr>
        <w:tabs>
          <w:tab w:val="num" w:pos="720"/>
        </w:tabs>
        <w:ind w:left="700" w:hanging="360"/>
        <w:jc w:val="center"/>
        <w:rPr>
          <w:i/>
          <w:iCs/>
        </w:rPr>
      </w:pPr>
      <w:r w:rsidRPr="009902A0">
        <w:rPr>
          <w:i/>
          <w:iCs/>
        </w:rPr>
        <w:t xml:space="preserve">These workshops are suitable for the families of children in all year </w:t>
      </w:r>
      <w:proofErr w:type="gramStart"/>
      <w:r w:rsidRPr="009902A0">
        <w:rPr>
          <w:i/>
          <w:iCs/>
        </w:rPr>
        <w:t>groups</w:t>
      </w:r>
      <w:proofErr w:type="gramEnd"/>
      <w:r w:rsidRPr="009902A0">
        <w:rPr>
          <w:i/>
          <w:iCs/>
        </w:rPr>
        <w:t xml:space="preserve"> and we welcome family members of children who have specific difficulties with anxiety, as well as those wanting to find out more.</w:t>
      </w:r>
    </w:p>
    <w:p w14:paraId="79A6D5DB" w14:textId="429E8201" w:rsidR="009902A0" w:rsidRPr="009902A0" w:rsidRDefault="009902A0" w:rsidP="009902A0">
      <w:pPr>
        <w:tabs>
          <w:tab w:val="num" w:pos="720"/>
        </w:tabs>
        <w:ind w:left="720" w:hanging="360"/>
        <w:rPr>
          <w:b/>
          <w:bCs/>
          <w:u w:val="single"/>
        </w:rPr>
      </w:pPr>
    </w:p>
    <w:p w14:paraId="15C8965D" w14:textId="49B19D6E" w:rsidR="009902A0" w:rsidRPr="00A7534A" w:rsidRDefault="009902A0" w:rsidP="009902A0">
      <w:pPr>
        <w:tabs>
          <w:tab w:val="num" w:pos="720"/>
        </w:tabs>
        <w:ind w:left="720" w:hanging="360"/>
        <w:rPr>
          <w:sz w:val="22"/>
          <w:szCs w:val="22"/>
        </w:rPr>
      </w:pPr>
      <w:r w:rsidRPr="00A7534A">
        <w:rPr>
          <w:sz w:val="22"/>
          <w:szCs w:val="22"/>
        </w:rPr>
        <w:t>Broad aims of the workshops</w:t>
      </w:r>
      <w:r w:rsidR="00AA1B2A" w:rsidRPr="00A7534A">
        <w:rPr>
          <w:sz w:val="22"/>
          <w:szCs w:val="22"/>
        </w:rPr>
        <w:t>:</w:t>
      </w:r>
    </w:p>
    <w:p w14:paraId="7A0BDAE4" w14:textId="5731F39D" w:rsidR="009902A0" w:rsidRPr="00A7534A" w:rsidRDefault="009902A0" w:rsidP="009902A0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A7534A">
        <w:rPr>
          <w:sz w:val="22"/>
          <w:szCs w:val="22"/>
        </w:rPr>
        <w:t>To understand what anxiety is and why we feel anxious.</w:t>
      </w:r>
      <w:r w:rsidRPr="00A7534A">
        <w:rPr>
          <w:rFonts w:ascii="Arial" w:hAnsi="Arial" w:cs="Arial"/>
          <w:sz w:val="22"/>
          <w:szCs w:val="22"/>
          <w:lang w:val="en-US"/>
        </w:rPr>
        <w:t>​</w:t>
      </w:r>
    </w:p>
    <w:p w14:paraId="33D94D72" w14:textId="32542152" w:rsidR="009902A0" w:rsidRPr="00A7534A" w:rsidRDefault="009902A0" w:rsidP="009902A0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A7534A">
        <w:rPr>
          <w:sz w:val="22"/>
          <w:szCs w:val="22"/>
        </w:rPr>
        <w:t>To understand the signs &amp; behaviours of anxious feelings.</w:t>
      </w:r>
      <w:r w:rsidRPr="00A7534A">
        <w:rPr>
          <w:rFonts w:ascii="Arial" w:hAnsi="Arial" w:cs="Arial"/>
          <w:sz w:val="22"/>
          <w:szCs w:val="22"/>
          <w:lang w:val="en-US"/>
        </w:rPr>
        <w:t>​</w:t>
      </w:r>
    </w:p>
    <w:p w14:paraId="327CE88E" w14:textId="7C9D3A4D" w:rsidR="009902A0" w:rsidRPr="00A7534A" w:rsidRDefault="009902A0" w:rsidP="009902A0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A7534A">
        <w:rPr>
          <w:sz w:val="22"/>
          <w:szCs w:val="22"/>
        </w:rPr>
        <w:t>To think about when anxiety becomes too much for children. </w:t>
      </w:r>
    </w:p>
    <w:p w14:paraId="5990746E" w14:textId="746F3C50" w:rsidR="009902A0" w:rsidRPr="00A7534A" w:rsidRDefault="009902A0" w:rsidP="009902A0">
      <w:pPr>
        <w:numPr>
          <w:ilvl w:val="0"/>
          <w:numId w:val="2"/>
        </w:numPr>
        <w:rPr>
          <w:sz w:val="22"/>
          <w:szCs w:val="22"/>
          <w:lang w:val="en-US"/>
        </w:rPr>
      </w:pPr>
      <w:r w:rsidRPr="00A7534A">
        <w:rPr>
          <w:sz w:val="22"/>
          <w:szCs w:val="22"/>
        </w:rPr>
        <w:t>To discuss how we can change </w:t>
      </w:r>
      <w:r w:rsidRPr="00A7534A">
        <w:rPr>
          <w:i/>
          <w:iCs/>
          <w:sz w:val="22"/>
          <w:szCs w:val="22"/>
        </w:rPr>
        <w:t>our</w:t>
      </w:r>
      <w:r w:rsidRPr="00A7534A">
        <w:rPr>
          <w:sz w:val="22"/>
          <w:szCs w:val="22"/>
        </w:rPr>
        <w:t> response to help support our children.</w:t>
      </w:r>
      <w:r w:rsidRPr="00A7534A">
        <w:rPr>
          <w:rFonts w:ascii="Arial" w:hAnsi="Arial" w:cs="Arial"/>
          <w:sz w:val="22"/>
          <w:szCs w:val="22"/>
          <w:lang w:val="en-US"/>
        </w:rPr>
        <w:t>​</w:t>
      </w:r>
    </w:p>
    <w:p w14:paraId="15CF7E39" w14:textId="6A5D5679" w:rsidR="009902A0" w:rsidRPr="00A7534A" w:rsidRDefault="009902A0" w:rsidP="009902A0">
      <w:pPr>
        <w:numPr>
          <w:ilvl w:val="0"/>
          <w:numId w:val="2"/>
        </w:numPr>
        <w:rPr>
          <w:sz w:val="22"/>
          <w:szCs w:val="22"/>
          <w:lang w:val="en-US"/>
        </w:rPr>
      </w:pPr>
      <w:r w:rsidRPr="00A7534A">
        <w:rPr>
          <w:sz w:val="22"/>
          <w:szCs w:val="22"/>
        </w:rPr>
        <w:t>To gain some strategies to use “in the moment” when your child is feeling anxious.</w:t>
      </w:r>
    </w:p>
    <w:p w14:paraId="3AC81C67" w14:textId="77777777" w:rsidR="00A7534A" w:rsidRDefault="00A7534A" w:rsidP="00A7534A">
      <w:pPr>
        <w:rPr>
          <w:b/>
          <w:bCs/>
          <w:sz w:val="28"/>
          <w:szCs w:val="28"/>
        </w:rPr>
      </w:pPr>
    </w:p>
    <w:p w14:paraId="64E0EF1B" w14:textId="5B60D888" w:rsidR="00A7534A" w:rsidRPr="00A7534A" w:rsidRDefault="009902A0" w:rsidP="00A7534A">
      <w:pPr>
        <w:rPr>
          <w:vertAlign w:val="superscript"/>
        </w:rPr>
      </w:pPr>
      <w:r w:rsidRPr="00A7534A">
        <w:rPr>
          <w:b/>
          <w:bCs/>
        </w:rPr>
        <w:t xml:space="preserve">Workshop 1 </w:t>
      </w:r>
      <w:r w:rsidR="00A7534A" w:rsidRPr="00A7534A">
        <w:t xml:space="preserve">1.45pm </w:t>
      </w:r>
      <w:r w:rsidRPr="00A7534A">
        <w:t>Friday 1</w:t>
      </w:r>
      <w:r w:rsidRPr="00A7534A">
        <w:rPr>
          <w:vertAlign w:val="superscript"/>
        </w:rPr>
        <w:t>st</w:t>
      </w:r>
      <w:r w:rsidRPr="00A7534A">
        <w:t xml:space="preserve"> May 2026</w:t>
      </w:r>
      <w:r w:rsidR="00A7534A" w:rsidRPr="00A7534A">
        <w:t xml:space="preserve">             </w:t>
      </w:r>
      <w:r w:rsidR="009F1D8B" w:rsidRPr="00A7534A">
        <w:rPr>
          <w:b/>
          <w:bCs/>
        </w:rPr>
        <w:t xml:space="preserve">Workshop 2 </w:t>
      </w:r>
      <w:r w:rsidR="00A7534A" w:rsidRPr="00A7534A">
        <w:t xml:space="preserve">1.45pm </w:t>
      </w:r>
      <w:r w:rsidR="009F1D8B" w:rsidRPr="00A7534A">
        <w:t>Friday 8</w:t>
      </w:r>
      <w:r w:rsidR="009F1D8B" w:rsidRPr="00A7534A">
        <w:rPr>
          <w:vertAlign w:val="superscript"/>
        </w:rPr>
        <w:t>th</w:t>
      </w:r>
      <w:r w:rsidR="00A7534A" w:rsidRPr="00A7534A">
        <w:t xml:space="preserve"> </w:t>
      </w:r>
      <w:r w:rsidR="00A7534A" w:rsidRPr="00A7534A">
        <w:t>May 2026</w:t>
      </w:r>
    </w:p>
    <w:p w14:paraId="08DCA3E7" w14:textId="68CF1960" w:rsidR="00A7534A" w:rsidRDefault="00A7534A" w:rsidP="00A7534A">
      <w:pPr>
        <w:jc w:val="center"/>
        <w:rPr>
          <w:b/>
          <w:bCs/>
          <w:sz w:val="28"/>
          <w:szCs w:val="32"/>
        </w:rPr>
      </w:pPr>
      <w:r w:rsidRPr="00A7534A">
        <w:rPr>
          <w:sz w:val="28"/>
          <w:szCs w:val="32"/>
        </w:rPr>
        <w:t>Hosted by</w:t>
      </w:r>
      <w:r>
        <w:rPr>
          <w:b/>
          <w:bCs/>
          <w:sz w:val="28"/>
          <w:szCs w:val="32"/>
        </w:rPr>
        <w:t>:</w:t>
      </w:r>
    </w:p>
    <w:p w14:paraId="59B20855" w14:textId="775E84AE" w:rsidR="00A7534A" w:rsidRDefault="00A7534A" w:rsidP="00A7534A">
      <w:pPr>
        <w:jc w:val="center"/>
        <w:rPr>
          <w:b/>
          <w:bCs/>
          <w:sz w:val="28"/>
          <w:szCs w:val="32"/>
        </w:rPr>
      </w:pPr>
      <w:r w:rsidRPr="00A7534A">
        <w:rPr>
          <w:b/>
          <w:bCs/>
          <w:sz w:val="28"/>
          <w:szCs w:val="32"/>
        </w:rPr>
        <w:drawing>
          <wp:inline distT="0" distB="0" distL="0" distR="0" wp14:anchorId="001502FF" wp14:editId="1CAC398E">
            <wp:extent cx="819192" cy="882695"/>
            <wp:effectExtent l="0" t="0" r="0" b="0"/>
            <wp:docPr id="366862798" name="Picture 1" descr="A logo of a book and flow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862798" name="Picture 1" descr="A logo of a book and flow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19192" cy="88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A286C" w14:textId="2441BC2C" w:rsidR="009902A0" w:rsidRPr="00A7534A" w:rsidRDefault="009F1D8B" w:rsidP="00A7534A">
      <w:pPr>
        <w:jc w:val="center"/>
        <w:rPr>
          <w:b/>
          <w:bCs/>
          <w:sz w:val="26"/>
          <w:szCs w:val="30"/>
        </w:rPr>
      </w:pPr>
      <w:r w:rsidRPr="00A7534A">
        <w:rPr>
          <w:b/>
          <w:bCs/>
          <w:sz w:val="26"/>
          <w:szCs w:val="30"/>
        </w:rPr>
        <w:t>St Mary’s CE (Aided) Primary, Pulborough, RH20 2AN</w:t>
      </w:r>
    </w:p>
    <w:p w14:paraId="70C8B3AA" w14:textId="77777777" w:rsidR="00A7534A" w:rsidRDefault="00A7534A" w:rsidP="00A7534A">
      <w:pPr>
        <w:jc w:val="center"/>
        <w:rPr>
          <w:b/>
          <w:bCs/>
          <w:sz w:val="28"/>
          <w:szCs w:val="32"/>
        </w:rPr>
      </w:pPr>
    </w:p>
    <w:p w14:paraId="0E16A6FC" w14:textId="77777777" w:rsidR="00A7534A" w:rsidRPr="00A7534A" w:rsidRDefault="009F1D8B" w:rsidP="00A7534A">
      <w:pPr>
        <w:jc w:val="center"/>
        <w:rPr>
          <w:i/>
          <w:iCs/>
          <w:color w:val="0070C0"/>
        </w:rPr>
      </w:pPr>
      <w:r w:rsidRPr="00A7534A">
        <w:rPr>
          <w:i/>
          <w:iCs/>
          <w:color w:val="0070C0"/>
        </w:rPr>
        <w:t>Commitment is to BOTH workshops please as the second builds upon the first.</w:t>
      </w:r>
    </w:p>
    <w:p w14:paraId="66AB05CA" w14:textId="1610B8D0" w:rsidR="009902A0" w:rsidRPr="00A7534A" w:rsidRDefault="009902A0" w:rsidP="00A7534A">
      <w:pPr>
        <w:jc w:val="center"/>
        <w:rPr>
          <w:i/>
          <w:iCs/>
        </w:rPr>
      </w:pPr>
      <w:r>
        <w:t xml:space="preserve">Please email the school office </w:t>
      </w:r>
      <w:r w:rsidR="00831B11">
        <w:t xml:space="preserve">to confirm your attendance: </w:t>
      </w:r>
      <w:r w:rsidR="00831B11" w:rsidRPr="00831B11">
        <w:t>office@stmarysprimarypulborough.co.uk</w:t>
      </w:r>
    </w:p>
    <w:sectPr w:rsidR="009902A0" w:rsidRPr="00A7534A" w:rsidSect="00AA1B2A">
      <w:pgSz w:w="11906" w:h="16838"/>
      <w:pgMar w:top="1440" w:right="1440" w:bottom="1440" w:left="1440" w:header="708" w:footer="708" w:gutter="0"/>
      <w:pgBorders w:offsetFrom="page">
        <w:top w:val="single" w:sz="18" w:space="24" w:color="0B769F" w:themeColor="accent4" w:themeShade="BF"/>
        <w:left w:val="single" w:sz="18" w:space="24" w:color="0B769F" w:themeColor="accent4" w:themeShade="BF"/>
        <w:bottom w:val="single" w:sz="18" w:space="24" w:color="0B769F" w:themeColor="accent4" w:themeShade="BF"/>
        <w:right w:val="single" w:sz="18" w:space="24" w:color="0B769F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16B06"/>
    <w:multiLevelType w:val="multilevel"/>
    <w:tmpl w:val="0D90B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A82746"/>
    <w:multiLevelType w:val="multilevel"/>
    <w:tmpl w:val="D2D4C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372781">
    <w:abstractNumId w:val="0"/>
  </w:num>
  <w:num w:numId="2" w16cid:durableId="1013531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2A0"/>
    <w:rsid w:val="004D3F21"/>
    <w:rsid w:val="006E276D"/>
    <w:rsid w:val="00831B11"/>
    <w:rsid w:val="009902A0"/>
    <w:rsid w:val="009F1D8B"/>
    <w:rsid w:val="00A7534A"/>
    <w:rsid w:val="00AA1B2A"/>
    <w:rsid w:val="00C46296"/>
    <w:rsid w:val="00C84D92"/>
    <w:rsid w:val="00E3209B"/>
    <w:rsid w:val="00FE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F3193"/>
  <w15:chartTrackingRefBased/>
  <w15:docId w15:val="{3BA5668D-04CB-49C0-98C8-20E40DD2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2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2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2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2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2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2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2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2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2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2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2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2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2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2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2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2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2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0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3BC466E870A46BA0CDE6C33EDBF7B" ma:contentTypeVersion="17" ma:contentTypeDescription="Create a new document." ma:contentTypeScope="" ma:versionID="8bfac50999729ca1135e9674b68366dc">
  <xsd:schema xmlns:xsd="http://www.w3.org/2001/XMLSchema" xmlns:xs="http://www.w3.org/2001/XMLSchema" xmlns:p="http://schemas.microsoft.com/office/2006/metadata/properties" xmlns:ns2="e3faac45-8355-4045-b812-234354fa0ca3" xmlns:ns3="41bdea27-1335-41c4-ba51-5456430a2c47" targetNamespace="http://schemas.microsoft.com/office/2006/metadata/properties" ma:root="true" ma:fieldsID="73fc88cf4f13ff1907eacde5d9cbb1d9" ns2:_="" ns3:_="">
    <xsd:import namespace="e3faac45-8355-4045-b812-234354fa0ca3"/>
    <xsd:import namespace="41bdea27-1335-41c4-ba51-5456430a2c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AcademicYearofDelivery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aac45-8355-4045-b812-234354fa0c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85cfc3-6d57-4d32-a9c6-53493ba1c7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AcademicYearofDelivery" ma:index="22" nillable="true" ma:displayName="Academic Year of Delivery" ma:description="School year of delivery of resource" ma:format="Dropdown" ma:internalName="AcademicYearofDelive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2024/25"/>
                    <xsd:enumeration value="2023/24"/>
                    <xsd:enumeration value="2022/23"/>
                  </xsd:restriction>
                </xsd:simpleType>
              </xsd:element>
            </xsd:sequence>
          </xsd:extension>
        </xsd:complexContent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dea27-1335-41c4-ba51-5456430a2c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5a0e96-2a6c-4aa0-a5e3-4ccf1cdcbe91}" ma:internalName="TaxCatchAll" ma:showField="CatchAllData" ma:web="41bdea27-1335-41c4-ba51-5456430a2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bdea27-1335-41c4-ba51-5456430a2c47" xsi:nil="true"/>
    <AcademicYearofDelivery xmlns="e3faac45-8355-4045-b812-234354fa0ca3"/>
    <lcf76f155ced4ddcb4097134ff3c332f xmlns="e3faac45-8355-4045-b812-234354fa0c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E3769C-8447-49A4-8B67-E778209201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AF7A3B-7D87-43D9-A580-C07001CAF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aac45-8355-4045-b812-234354fa0ca3"/>
    <ds:schemaRef ds:uri="41bdea27-1335-41c4-ba51-5456430a2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F5735A-42BC-4405-B3DA-5200379E28CF}">
  <ds:schemaRefs>
    <ds:schemaRef ds:uri="http://schemas.microsoft.com/office/2006/documentManagement/types"/>
    <ds:schemaRef ds:uri="41bdea27-1335-41c4-ba51-5456430a2c47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e3faac45-8355-4045-b812-234354fa0ca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Pinney</dc:creator>
  <cp:keywords/>
  <dc:description/>
  <cp:lastModifiedBy>Helen Pinney</cp:lastModifiedBy>
  <cp:revision>2</cp:revision>
  <dcterms:created xsi:type="dcterms:W3CDTF">2026-03-16T21:57:00Z</dcterms:created>
  <dcterms:modified xsi:type="dcterms:W3CDTF">2026-03-16T21:57:00Z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0x010100DEC3BC466E870A46BA0CDE6C33EDBF7B</vt:lpwstr>
  </property>
  <property fmtid="{D5CDD505-2E9C-101B-9397-08002B2CF9AE}" pid="3" name="MediaServiceImageTags">
    <vt:lpwstr/>
  </property>
</Properties>
</file>