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DB" w:rsidRDefault="00B43645" w:rsidP="002A5305">
      <w:pPr>
        <w:spacing w:line="360" w:lineRule="auto"/>
        <w:jc w:val="center"/>
        <w:rPr>
          <w:b/>
          <w:color w:val="000000" w:themeColor="text1"/>
          <w:sz w:val="32"/>
        </w:rPr>
      </w:pPr>
      <w:r w:rsidRPr="00A17630">
        <w:rPr>
          <w:rFonts w:ascii="Century Gothic" w:hAnsi="Century Gothic"/>
          <w:b/>
          <w:noProof/>
          <w:sz w:val="24"/>
          <w:szCs w:val="20"/>
        </w:rPr>
        <w:drawing>
          <wp:anchor distT="0" distB="0" distL="114300" distR="114300" simplePos="0" relativeHeight="251658240" behindDoc="0" locked="0" layoutInCell="1" allowOverlap="1">
            <wp:simplePos x="0" y="0"/>
            <wp:positionH relativeFrom="margin">
              <wp:align>center</wp:align>
            </wp:positionH>
            <wp:positionV relativeFrom="margin">
              <wp:posOffset>-533400</wp:posOffset>
            </wp:positionV>
            <wp:extent cx="748030" cy="752475"/>
            <wp:effectExtent l="0" t="0" r="0" b="9525"/>
            <wp:wrapSquare wrapText="bothSides"/>
            <wp:docPr id="4" name="Picture 4" descr="T:\School\Logo\LPS_Logo_Full_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hool\Logo\LPS_Logo_Full_on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030" cy="752475"/>
                    </a:xfrm>
                    <a:prstGeom prst="rect">
                      <a:avLst/>
                    </a:prstGeom>
                    <a:noFill/>
                    <a:ln>
                      <a:noFill/>
                    </a:ln>
                  </pic:spPr>
                </pic:pic>
              </a:graphicData>
            </a:graphic>
          </wp:anchor>
        </w:drawing>
      </w:r>
    </w:p>
    <w:p w:rsidR="00350B81" w:rsidRPr="002047E3" w:rsidRDefault="00740EDB" w:rsidP="00AD514E">
      <w:pPr>
        <w:spacing w:after="0" w:line="360" w:lineRule="auto"/>
        <w:jc w:val="center"/>
        <w:rPr>
          <w:rFonts w:ascii="Arial" w:hAnsi="Arial" w:cs="Arial"/>
          <w:b/>
          <w:color w:val="000000" w:themeColor="text1"/>
          <w:sz w:val="24"/>
          <w:szCs w:val="24"/>
        </w:rPr>
      </w:pPr>
      <w:r w:rsidRPr="002047E3">
        <w:rPr>
          <w:rFonts w:ascii="Arial" w:hAnsi="Arial" w:cs="Arial"/>
          <w:b/>
          <w:color w:val="000000" w:themeColor="text1"/>
          <w:sz w:val="24"/>
          <w:szCs w:val="24"/>
        </w:rPr>
        <w:t>Loxwood Primary School</w:t>
      </w:r>
    </w:p>
    <w:p w:rsidR="00350B81" w:rsidRPr="002047E3" w:rsidRDefault="00350B81" w:rsidP="00AD514E">
      <w:pPr>
        <w:spacing w:after="0" w:line="360" w:lineRule="auto"/>
        <w:jc w:val="center"/>
        <w:rPr>
          <w:rFonts w:ascii="Arial" w:hAnsi="Arial" w:cs="Arial"/>
          <w:b/>
          <w:sz w:val="24"/>
          <w:szCs w:val="24"/>
        </w:rPr>
      </w:pPr>
      <w:r w:rsidRPr="002047E3">
        <w:rPr>
          <w:rFonts w:ascii="Arial" w:hAnsi="Arial" w:cs="Arial"/>
          <w:b/>
          <w:sz w:val="24"/>
          <w:szCs w:val="24"/>
        </w:rPr>
        <w:t>SEN</w:t>
      </w:r>
      <w:r w:rsidR="00E86A85" w:rsidRPr="002047E3">
        <w:rPr>
          <w:rFonts w:ascii="Arial" w:hAnsi="Arial" w:cs="Arial"/>
          <w:b/>
          <w:sz w:val="24"/>
          <w:szCs w:val="24"/>
        </w:rPr>
        <w:t>D</w:t>
      </w:r>
      <w:r w:rsidRPr="002047E3">
        <w:rPr>
          <w:rFonts w:ascii="Arial" w:hAnsi="Arial" w:cs="Arial"/>
          <w:b/>
          <w:sz w:val="24"/>
          <w:szCs w:val="24"/>
        </w:rPr>
        <w:t xml:space="preserve"> Information Report</w:t>
      </w:r>
      <w:r w:rsidR="00C744D0" w:rsidRPr="002047E3">
        <w:rPr>
          <w:rFonts w:ascii="Arial" w:hAnsi="Arial" w:cs="Arial"/>
          <w:b/>
          <w:sz w:val="24"/>
          <w:szCs w:val="24"/>
        </w:rPr>
        <w:t xml:space="preserve"> and Local Offer </w:t>
      </w:r>
    </w:p>
    <w:p w:rsidR="00740EDB" w:rsidRPr="002047E3" w:rsidRDefault="007E6C29" w:rsidP="00AD514E">
      <w:pPr>
        <w:pBdr>
          <w:bottom w:val="single" w:sz="4" w:space="1" w:color="auto"/>
        </w:pBd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April</w:t>
      </w:r>
      <w:r w:rsidR="001B1B2E" w:rsidRPr="002047E3">
        <w:rPr>
          <w:rFonts w:ascii="Arial" w:hAnsi="Arial" w:cs="Arial"/>
          <w:b/>
          <w:color w:val="000000" w:themeColor="text1"/>
          <w:sz w:val="24"/>
          <w:szCs w:val="24"/>
        </w:rPr>
        <w:t xml:space="preserve"> </w:t>
      </w:r>
      <w:r w:rsidR="0071490A">
        <w:rPr>
          <w:rFonts w:ascii="Arial" w:hAnsi="Arial" w:cs="Arial"/>
          <w:b/>
          <w:color w:val="000000" w:themeColor="text1"/>
          <w:sz w:val="24"/>
          <w:szCs w:val="24"/>
        </w:rPr>
        <w:t>2024</w:t>
      </w:r>
    </w:p>
    <w:p w:rsidR="0077533B" w:rsidRPr="002047E3" w:rsidRDefault="002047E3" w:rsidP="00C411BE">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000000" w:themeColor="text1"/>
          <w:sz w:val="24"/>
          <w:szCs w:val="24"/>
        </w:rPr>
      </w:pPr>
      <w:r w:rsidRPr="002047E3">
        <w:rPr>
          <w:rFonts w:ascii="Arial" w:hAnsi="Arial" w:cs="Arial"/>
          <w:b/>
          <w:color w:val="000000" w:themeColor="text1"/>
          <w:sz w:val="24"/>
          <w:szCs w:val="24"/>
        </w:rPr>
        <w:t>SENDCO</w:t>
      </w:r>
      <w:r w:rsidR="002C73CF" w:rsidRPr="002047E3">
        <w:rPr>
          <w:rFonts w:ascii="Arial" w:hAnsi="Arial" w:cs="Arial"/>
          <w:b/>
          <w:color w:val="000000" w:themeColor="text1"/>
          <w:sz w:val="24"/>
          <w:szCs w:val="24"/>
        </w:rPr>
        <w:t>:</w:t>
      </w:r>
      <w:r w:rsidR="000D6168" w:rsidRPr="002047E3">
        <w:rPr>
          <w:rFonts w:ascii="Arial" w:hAnsi="Arial" w:cs="Arial"/>
          <w:color w:val="000000" w:themeColor="text1"/>
          <w:sz w:val="24"/>
          <w:szCs w:val="24"/>
        </w:rPr>
        <w:t xml:space="preserve"> </w:t>
      </w:r>
      <w:r w:rsidR="005E4729">
        <w:rPr>
          <w:rFonts w:ascii="Arial" w:hAnsi="Arial" w:cs="Arial"/>
          <w:color w:val="000000" w:themeColor="text1"/>
          <w:sz w:val="24"/>
          <w:szCs w:val="24"/>
        </w:rPr>
        <w:t xml:space="preserve">Mrs </w:t>
      </w:r>
      <w:r w:rsidRPr="002047E3">
        <w:rPr>
          <w:rFonts w:ascii="Arial" w:hAnsi="Arial" w:cs="Arial"/>
          <w:color w:val="000000" w:themeColor="text1"/>
          <w:sz w:val="24"/>
          <w:szCs w:val="24"/>
        </w:rPr>
        <w:t>Sharon Mellors</w:t>
      </w:r>
      <w:r w:rsidR="00350B81" w:rsidRPr="002047E3">
        <w:rPr>
          <w:rFonts w:ascii="Arial" w:hAnsi="Arial" w:cs="Arial"/>
          <w:color w:val="000000" w:themeColor="text1"/>
          <w:sz w:val="24"/>
          <w:szCs w:val="24"/>
        </w:rPr>
        <w:tab/>
      </w:r>
      <w:r w:rsidR="0077533B" w:rsidRPr="002047E3">
        <w:rPr>
          <w:rFonts w:ascii="Arial" w:hAnsi="Arial" w:cs="Arial"/>
          <w:color w:val="000000" w:themeColor="text1"/>
          <w:sz w:val="24"/>
          <w:szCs w:val="24"/>
        </w:rPr>
        <w:tab/>
      </w:r>
      <w:r w:rsidR="00350B81" w:rsidRPr="002047E3">
        <w:rPr>
          <w:rFonts w:ascii="Arial" w:hAnsi="Arial" w:cs="Arial"/>
          <w:b/>
          <w:color w:val="000000" w:themeColor="text1"/>
          <w:sz w:val="24"/>
          <w:szCs w:val="24"/>
        </w:rPr>
        <w:t>SEN</w:t>
      </w:r>
      <w:r w:rsidR="00740EDB" w:rsidRPr="002047E3">
        <w:rPr>
          <w:rFonts w:ascii="Arial" w:hAnsi="Arial" w:cs="Arial"/>
          <w:b/>
          <w:color w:val="000000" w:themeColor="text1"/>
          <w:sz w:val="24"/>
          <w:szCs w:val="24"/>
        </w:rPr>
        <w:t>D</w:t>
      </w:r>
      <w:r w:rsidR="00350B81" w:rsidRPr="002047E3">
        <w:rPr>
          <w:rFonts w:ascii="Arial" w:hAnsi="Arial" w:cs="Arial"/>
          <w:b/>
          <w:color w:val="000000" w:themeColor="text1"/>
          <w:sz w:val="24"/>
          <w:szCs w:val="24"/>
        </w:rPr>
        <w:t xml:space="preserve"> Governor:</w:t>
      </w:r>
      <w:r w:rsidR="005760FC" w:rsidRPr="002047E3">
        <w:rPr>
          <w:rFonts w:ascii="Arial" w:hAnsi="Arial" w:cs="Arial"/>
          <w:color w:val="000000" w:themeColor="text1"/>
          <w:sz w:val="24"/>
          <w:szCs w:val="24"/>
        </w:rPr>
        <w:t xml:space="preserve"> </w:t>
      </w:r>
      <w:r w:rsidR="0071490A">
        <w:rPr>
          <w:rFonts w:ascii="Arial" w:hAnsi="Arial" w:cs="Arial"/>
          <w:color w:val="000000" w:themeColor="text1"/>
          <w:sz w:val="24"/>
          <w:szCs w:val="24"/>
        </w:rPr>
        <w:t xml:space="preserve">Phil </w:t>
      </w:r>
      <w:proofErr w:type="spellStart"/>
      <w:r w:rsidR="0071490A">
        <w:rPr>
          <w:rFonts w:ascii="Arial" w:hAnsi="Arial" w:cs="Arial"/>
          <w:color w:val="000000" w:themeColor="text1"/>
          <w:sz w:val="24"/>
          <w:szCs w:val="24"/>
        </w:rPr>
        <w:t>Belas</w:t>
      </w:r>
      <w:proofErr w:type="spellEnd"/>
      <w:r w:rsidR="0071490A">
        <w:rPr>
          <w:rFonts w:ascii="Arial" w:hAnsi="Arial" w:cs="Arial"/>
          <w:color w:val="000000" w:themeColor="text1"/>
          <w:sz w:val="24"/>
          <w:szCs w:val="24"/>
        </w:rPr>
        <w:t xml:space="preserve"> </w:t>
      </w:r>
    </w:p>
    <w:p w:rsidR="005D66D8" w:rsidRDefault="005D66D8" w:rsidP="00C411BE">
      <w:pPr>
        <w:pBdr>
          <w:top w:val="single" w:sz="4" w:space="1" w:color="auto"/>
          <w:left w:val="single" w:sz="4" w:space="4" w:color="auto"/>
          <w:bottom w:val="single" w:sz="4" w:space="1" w:color="auto"/>
          <w:right w:val="single" w:sz="4" w:space="4" w:color="auto"/>
        </w:pBdr>
        <w:spacing w:after="0" w:line="360" w:lineRule="auto"/>
        <w:rPr>
          <w:rFonts w:ascii="Verdana" w:hAnsi="Verdana"/>
          <w:shd w:val="clear" w:color="auto" w:fill="FFFFFF"/>
        </w:rPr>
      </w:pPr>
      <w:r w:rsidRPr="002047E3">
        <w:rPr>
          <w:rFonts w:ascii="Arial" w:hAnsi="Arial" w:cs="Arial"/>
          <w:b/>
          <w:color w:val="000000" w:themeColor="text1"/>
          <w:sz w:val="24"/>
          <w:szCs w:val="24"/>
        </w:rPr>
        <w:t>Contact:</w:t>
      </w:r>
      <w:r w:rsidR="005760FC" w:rsidRPr="002047E3">
        <w:rPr>
          <w:rFonts w:ascii="Arial" w:hAnsi="Arial" w:cs="Arial"/>
          <w:color w:val="000000" w:themeColor="text1"/>
          <w:sz w:val="24"/>
          <w:szCs w:val="24"/>
        </w:rPr>
        <w:t xml:space="preserve"> </w:t>
      </w:r>
      <w:r w:rsidR="00740EDB" w:rsidRPr="002047E3">
        <w:rPr>
          <w:rFonts w:ascii="Arial" w:hAnsi="Arial" w:cs="Arial"/>
          <w:color w:val="000000" w:themeColor="text1"/>
          <w:sz w:val="24"/>
          <w:szCs w:val="24"/>
        </w:rPr>
        <w:t>Nicholsfield, Loxwood, West Sussex, RH14 0SR</w:t>
      </w:r>
      <w:r w:rsidR="00C411BE">
        <w:rPr>
          <w:rFonts w:ascii="Arial" w:hAnsi="Arial" w:cs="Arial"/>
          <w:color w:val="000000" w:themeColor="text1"/>
          <w:sz w:val="24"/>
          <w:szCs w:val="24"/>
        </w:rPr>
        <w:t xml:space="preserve">. </w:t>
      </w:r>
      <w:r w:rsidR="00C411BE" w:rsidRPr="00C411BE">
        <w:rPr>
          <w:rFonts w:ascii="Verdana" w:hAnsi="Verdana"/>
          <w:shd w:val="clear" w:color="auto" w:fill="FFFFFF"/>
        </w:rPr>
        <w:t>01403 752207</w:t>
      </w:r>
      <w:r w:rsidR="00C411BE">
        <w:rPr>
          <w:rFonts w:ascii="Verdana" w:hAnsi="Verdana"/>
          <w:shd w:val="clear" w:color="auto" w:fill="FFFFFF"/>
        </w:rPr>
        <w:t>.</w:t>
      </w:r>
    </w:p>
    <w:p w:rsidR="00C411BE" w:rsidRPr="002047E3" w:rsidRDefault="00C411BE" w:rsidP="00C411BE">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000000" w:themeColor="text1"/>
          <w:sz w:val="24"/>
          <w:szCs w:val="24"/>
        </w:rPr>
      </w:pPr>
      <w:r w:rsidRPr="00C411BE">
        <w:rPr>
          <w:rFonts w:ascii="Arial" w:hAnsi="Arial" w:cs="Arial"/>
          <w:color w:val="000000" w:themeColor="text1"/>
          <w:sz w:val="24"/>
          <w:szCs w:val="24"/>
        </w:rPr>
        <w:t>messages@loxwoodschool.com</w:t>
      </w:r>
    </w:p>
    <w:p w:rsidR="00C411BE" w:rsidRPr="00C411BE" w:rsidRDefault="005E4729" w:rsidP="00C411BE">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0000FF" w:themeColor="hyperlink"/>
          <w:sz w:val="24"/>
          <w:szCs w:val="24"/>
          <w:u w:val="single"/>
        </w:rPr>
      </w:pPr>
      <w:r>
        <w:rPr>
          <w:rFonts w:ascii="Arial" w:hAnsi="Arial" w:cs="Arial"/>
          <w:b/>
          <w:color w:val="000000" w:themeColor="text1"/>
          <w:sz w:val="24"/>
          <w:szCs w:val="24"/>
        </w:rPr>
        <w:t>Local Offer</w:t>
      </w:r>
      <w:r w:rsidR="002C73CF" w:rsidRPr="002047E3">
        <w:rPr>
          <w:rFonts w:ascii="Arial" w:hAnsi="Arial" w:cs="Arial"/>
          <w:b/>
          <w:color w:val="000000" w:themeColor="text1"/>
          <w:sz w:val="24"/>
          <w:szCs w:val="24"/>
        </w:rPr>
        <w:t xml:space="preserve">: </w:t>
      </w:r>
      <w:hyperlink r:id="rId9" w:history="1">
        <w:r w:rsidR="00740EDB" w:rsidRPr="002047E3">
          <w:rPr>
            <w:rStyle w:val="Hyperlink"/>
            <w:rFonts w:ascii="Arial" w:hAnsi="Arial" w:cs="Arial"/>
            <w:sz w:val="24"/>
            <w:szCs w:val="24"/>
          </w:rPr>
          <w:t>https://westsussex.local-offer.org/services/105-loxwood-primary-school</w:t>
        </w:r>
      </w:hyperlink>
    </w:p>
    <w:p w:rsidR="00C411BE" w:rsidRDefault="00C411BE" w:rsidP="002A5305">
      <w:pPr>
        <w:pStyle w:val="Default"/>
        <w:pBdr>
          <w:bottom w:val="single" w:sz="4" w:space="1" w:color="auto"/>
        </w:pBdr>
        <w:spacing w:after="240" w:line="360" w:lineRule="auto"/>
        <w:jc w:val="both"/>
        <w:rPr>
          <w:b/>
          <w:color w:val="000000" w:themeColor="text1"/>
        </w:rPr>
      </w:pPr>
    </w:p>
    <w:p w:rsidR="00A17630" w:rsidRPr="002047E3" w:rsidRDefault="00387171" w:rsidP="002A5305">
      <w:pPr>
        <w:pStyle w:val="Default"/>
        <w:pBdr>
          <w:bottom w:val="single" w:sz="4" w:space="1" w:color="auto"/>
        </w:pBdr>
        <w:spacing w:after="240" w:line="360" w:lineRule="auto"/>
        <w:jc w:val="both"/>
        <w:rPr>
          <w:b/>
          <w:color w:val="000000" w:themeColor="text1"/>
        </w:rPr>
      </w:pPr>
      <w:r w:rsidRPr="002047E3">
        <w:rPr>
          <w:b/>
          <w:color w:val="000000" w:themeColor="text1"/>
        </w:rPr>
        <w:t>Introduction</w:t>
      </w:r>
    </w:p>
    <w:p w:rsidR="002047E3" w:rsidRDefault="002047E3" w:rsidP="002047E3">
      <w:pPr>
        <w:pStyle w:val="aLCPBodytext"/>
        <w:rPr>
          <w:rFonts w:ascii="Arial" w:hAnsi="Arial" w:cs="Arial"/>
          <w:sz w:val="24"/>
          <w:szCs w:val="24"/>
        </w:rPr>
      </w:pPr>
      <w:r w:rsidRPr="002047E3">
        <w:rPr>
          <w:rFonts w:ascii="Arial" w:hAnsi="Arial" w:cs="Arial"/>
          <w:sz w:val="24"/>
          <w:szCs w:val="24"/>
        </w:rPr>
        <w:t>This SEND Information Report is written in line with guidance fro</w:t>
      </w:r>
      <w:r>
        <w:rPr>
          <w:rFonts w:ascii="Arial" w:hAnsi="Arial" w:cs="Arial"/>
          <w:sz w:val="24"/>
          <w:szCs w:val="24"/>
        </w:rPr>
        <w:t>m the SEND Code of Practice 2014.</w:t>
      </w:r>
    </w:p>
    <w:p w:rsidR="002047E3" w:rsidRDefault="002047E3" w:rsidP="002047E3">
      <w:pPr>
        <w:pStyle w:val="aLCPBodytext"/>
        <w:rPr>
          <w:rFonts w:ascii="Arial" w:hAnsi="Arial" w:cs="Arial"/>
          <w:sz w:val="24"/>
          <w:szCs w:val="24"/>
        </w:rPr>
      </w:pPr>
    </w:p>
    <w:p w:rsidR="0071490A" w:rsidRDefault="002047E3" w:rsidP="002047E3">
      <w:pPr>
        <w:pStyle w:val="Default"/>
        <w:spacing w:line="360" w:lineRule="auto"/>
        <w:jc w:val="both"/>
      </w:pPr>
      <w:r>
        <w:t>At Loxwood</w:t>
      </w:r>
      <w:r w:rsidRPr="002047E3">
        <w:t xml:space="preserve"> Primary School the provision for children with a Special Educational Need and/or Disability (SEND) is an integral part of our school ethos. We acknowledge that a child may need additional or different support from that given to others of the same age, at some stage during their school career. We aim to enable all children to succeed academically, emotionally and socially in a caring, supportive and inclusive environment. </w:t>
      </w:r>
    </w:p>
    <w:p w:rsidR="0071490A" w:rsidRDefault="0071490A" w:rsidP="002047E3">
      <w:pPr>
        <w:pStyle w:val="Default"/>
        <w:spacing w:line="360" w:lineRule="auto"/>
        <w:jc w:val="both"/>
      </w:pPr>
    </w:p>
    <w:p w:rsidR="0071490A" w:rsidRDefault="002047E3" w:rsidP="002047E3">
      <w:pPr>
        <w:pStyle w:val="Default"/>
        <w:spacing w:line="360" w:lineRule="auto"/>
        <w:jc w:val="both"/>
        <w:rPr>
          <w:color w:val="000000" w:themeColor="text1"/>
        </w:rPr>
      </w:pPr>
      <w:r w:rsidRPr="002047E3">
        <w:rPr>
          <w:color w:val="000000" w:themeColor="text1"/>
        </w:rPr>
        <w:t xml:space="preserve">At Loxwood Primary School, we pride ourselves on aiming to be an inclusive </w:t>
      </w:r>
      <w:r w:rsidR="0071490A">
        <w:rPr>
          <w:color w:val="000000" w:themeColor="text1"/>
        </w:rPr>
        <w:t xml:space="preserve">mainstream </w:t>
      </w:r>
      <w:r w:rsidRPr="002047E3">
        <w:rPr>
          <w:color w:val="000000" w:themeColor="text1"/>
        </w:rPr>
        <w:t>school</w:t>
      </w:r>
      <w:r w:rsidR="0071490A">
        <w:rPr>
          <w:color w:val="000000" w:themeColor="text1"/>
        </w:rPr>
        <w:t>, which welcomes everyone and</w:t>
      </w:r>
      <w:r w:rsidRPr="002047E3">
        <w:rPr>
          <w:color w:val="000000" w:themeColor="text1"/>
        </w:rPr>
        <w:t xml:space="preserve"> supports every child i</w:t>
      </w:r>
      <w:r w:rsidR="0071490A">
        <w:rPr>
          <w:color w:val="000000" w:themeColor="text1"/>
        </w:rPr>
        <w:t>n becoming a successful learner</w:t>
      </w:r>
      <w:r w:rsidRPr="002047E3">
        <w:rPr>
          <w:color w:val="000000" w:themeColor="text1"/>
        </w:rPr>
        <w:t xml:space="preserve">, plus developing all the necessary values in order to live a full, flexible and rewarding life. Pupils enjoy a broad and balanced curriculum, which is relevant and meaningful. </w:t>
      </w:r>
    </w:p>
    <w:p w:rsidR="0071490A" w:rsidRDefault="0071490A" w:rsidP="002047E3">
      <w:pPr>
        <w:pStyle w:val="Default"/>
        <w:spacing w:line="360" w:lineRule="auto"/>
        <w:jc w:val="both"/>
        <w:rPr>
          <w:color w:val="000000" w:themeColor="text1"/>
        </w:rPr>
      </w:pPr>
    </w:p>
    <w:p w:rsidR="002047E3" w:rsidRPr="0071490A" w:rsidRDefault="002047E3" w:rsidP="0071490A">
      <w:pPr>
        <w:pStyle w:val="Default"/>
        <w:spacing w:line="360" w:lineRule="auto"/>
        <w:jc w:val="both"/>
        <w:rPr>
          <w:color w:val="000000" w:themeColor="text1"/>
        </w:rPr>
      </w:pPr>
      <w:r>
        <w:rPr>
          <w:color w:val="000000" w:themeColor="text1"/>
        </w:rPr>
        <w:t>We want our children to:</w:t>
      </w:r>
    </w:p>
    <w:p w:rsidR="00387171" w:rsidRPr="002047E3" w:rsidRDefault="00387171" w:rsidP="002A5305">
      <w:pPr>
        <w:pStyle w:val="Default"/>
        <w:numPr>
          <w:ilvl w:val="0"/>
          <w:numId w:val="29"/>
        </w:numPr>
        <w:spacing w:line="360" w:lineRule="auto"/>
        <w:jc w:val="both"/>
        <w:rPr>
          <w:color w:val="000000" w:themeColor="text1"/>
        </w:rPr>
      </w:pPr>
      <w:r w:rsidRPr="002047E3">
        <w:rPr>
          <w:color w:val="000000" w:themeColor="text1"/>
        </w:rPr>
        <w:t>Achieve their best</w:t>
      </w:r>
      <w:r w:rsidR="002047E3">
        <w:rPr>
          <w:color w:val="000000" w:themeColor="text1"/>
        </w:rPr>
        <w:t>.</w:t>
      </w:r>
      <w:r w:rsidRPr="002047E3">
        <w:rPr>
          <w:color w:val="000000" w:themeColor="text1"/>
        </w:rPr>
        <w:t xml:space="preserve"> </w:t>
      </w:r>
    </w:p>
    <w:p w:rsidR="00387171" w:rsidRPr="002047E3" w:rsidRDefault="00387171" w:rsidP="002A5305">
      <w:pPr>
        <w:pStyle w:val="Default"/>
        <w:numPr>
          <w:ilvl w:val="0"/>
          <w:numId w:val="29"/>
        </w:numPr>
        <w:spacing w:line="360" w:lineRule="auto"/>
        <w:jc w:val="both"/>
        <w:rPr>
          <w:color w:val="000000" w:themeColor="text1"/>
        </w:rPr>
      </w:pPr>
      <w:r w:rsidRPr="002047E3">
        <w:rPr>
          <w:color w:val="000000" w:themeColor="text1"/>
        </w:rPr>
        <w:t>Become confident individuals</w:t>
      </w:r>
      <w:r w:rsidR="002047E3">
        <w:rPr>
          <w:color w:val="000000" w:themeColor="text1"/>
        </w:rPr>
        <w:t xml:space="preserve"> with living fulfilling lives.</w:t>
      </w:r>
    </w:p>
    <w:p w:rsidR="002047E3" w:rsidRDefault="00387171" w:rsidP="0071490A">
      <w:pPr>
        <w:pStyle w:val="Default"/>
        <w:numPr>
          <w:ilvl w:val="0"/>
          <w:numId w:val="29"/>
        </w:numPr>
        <w:spacing w:line="360" w:lineRule="auto"/>
        <w:jc w:val="both"/>
        <w:rPr>
          <w:color w:val="000000" w:themeColor="text1"/>
        </w:rPr>
      </w:pPr>
      <w:r w:rsidRPr="002047E3">
        <w:rPr>
          <w:color w:val="000000" w:themeColor="text1"/>
        </w:rPr>
        <w:t>Make a successful transition into adulthood, whether into</w:t>
      </w:r>
      <w:r w:rsidR="00017AC0" w:rsidRPr="002047E3">
        <w:rPr>
          <w:color w:val="000000" w:themeColor="text1"/>
        </w:rPr>
        <w:t xml:space="preserve"> employment, further education </w:t>
      </w:r>
      <w:r w:rsidR="002047E3">
        <w:rPr>
          <w:color w:val="000000" w:themeColor="text1"/>
        </w:rPr>
        <w:t>or</w:t>
      </w:r>
      <w:r w:rsidR="006440AA" w:rsidRPr="002047E3">
        <w:rPr>
          <w:color w:val="000000" w:themeColor="text1"/>
        </w:rPr>
        <w:t xml:space="preserve"> training. (SEND 0-25 Code</w:t>
      </w:r>
      <w:r w:rsidRPr="002047E3">
        <w:rPr>
          <w:color w:val="000000" w:themeColor="text1"/>
        </w:rPr>
        <w:t xml:space="preserve"> of Practice, 2015, p92)</w:t>
      </w:r>
    </w:p>
    <w:p w:rsidR="0071490A" w:rsidRPr="0071490A" w:rsidRDefault="0071490A" w:rsidP="0071490A">
      <w:pPr>
        <w:pStyle w:val="Default"/>
        <w:numPr>
          <w:ilvl w:val="0"/>
          <w:numId w:val="29"/>
        </w:numPr>
        <w:spacing w:line="360" w:lineRule="auto"/>
        <w:jc w:val="both"/>
        <w:rPr>
          <w:color w:val="000000" w:themeColor="text1"/>
        </w:rPr>
      </w:pPr>
    </w:p>
    <w:p w:rsidR="00BF2BE5" w:rsidRDefault="00BF2BE5" w:rsidP="00490B1F">
      <w:pPr>
        <w:pStyle w:val="Default"/>
        <w:spacing w:after="240" w:line="360" w:lineRule="auto"/>
        <w:jc w:val="both"/>
        <w:rPr>
          <w:b/>
          <w:color w:val="000000" w:themeColor="text1"/>
        </w:rPr>
      </w:pPr>
      <w:proofErr w:type="gramStart"/>
      <w:r w:rsidRPr="002047E3">
        <w:rPr>
          <w:b/>
          <w:color w:val="000000" w:themeColor="text1"/>
        </w:rPr>
        <w:lastRenderedPageBreak/>
        <w:t>Who</w:t>
      </w:r>
      <w:proofErr w:type="gramEnd"/>
      <w:r w:rsidRPr="002047E3">
        <w:rPr>
          <w:b/>
          <w:color w:val="000000" w:themeColor="text1"/>
        </w:rPr>
        <w:t xml:space="preserve"> can I talk to about my child’s Special Educational Needs or Disability? Who is in charge of SEND at the school?</w:t>
      </w:r>
    </w:p>
    <w:p w:rsidR="007A399A" w:rsidRPr="00C411BE" w:rsidRDefault="007A399A" w:rsidP="007A399A">
      <w:pPr>
        <w:rPr>
          <w:rFonts w:ascii="Arial" w:hAnsi="Arial" w:cs="Arial"/>
          <w:bCs/>
          <w:sz w:val="24"/>
          <w:szCs w:val="24"/>
        </w:rPr>
      </w:pPr>
      <w:r w:rsidRPr="00C411BE">
        <w:rPr>
          <w:rFonts w:ascii="Arial" w:hAnsi="Arial" w:cs="Arial"/>
          <w:b/>
          <w:bCs/>
          <w:sz w:val="24"/>
          <w:szCs w:val="24"/>
        </w:rPr>
        <w:t>Talk to us</w:t>
      </w:r>
      <w:r w:rsidRPr="00C411BE">
        <w:rPr>
          <w:rFonts w:ascii="Arial" w:hAnsi="Arial" w:cs="Arial"/>
          <w:bCs/>
          <w:sz w:val="24"/>
          <w:szCs w:val="24"/>
        </w:rPr>
        <w:t xml:space="preserve"> – contact your child’s class teacher about your concerns initially. If you feel that you would like to speak to a senior member of staff, ask to arrange an appointment with the </w:t>
      </w:r>
      <w:proofErr w:type="spellStart"/>
      <w:r w:rsidRPr="00C411BE">
        <w:rPr>
          <w:rFonts w:ascii="Arial" w:hAnsi="Arial" w:cs="Arial"/>
          <w:bCs/>
          <w:sz w:val="24"/>
          <w:szCs w:val="24"/>
        </w:rPr>
        <w:t>SENDCo</w:t>
      </w:r>
      <w:proofErr w:type="spellEnd"/>
      <w:r w:rsidRPr="00C411BE">
        <w:rPr>
          <w:rFonts w:ascii="Arial" w:hAnsi="Arial" w:cs="Arial"/>
          <w:bCs/>
          <w:sz w:val="24"/>
          <w:szCs w:val="24"/>
        </w:rPr>
        <w:t xml:space="preserve"> (Special Educational Needs and Disabilities Coordinator): Mrs Sharon Mellors. </w:t>
      </w:r>
    </w:p>
    <w:p w:rsidR="007A399A" w:rsidRDefault="007A399A" w:rsidP="007A399A">
      <w:pPr>
        <w:rPr>
          <w:rFonts w:ascii="Arial" w:hAnsi="Arial" w:cs="Arial"/>
          <w:bCs/>
          <w:sz w:val="24"/>
          <w:szCs w:val="24"/>
        </w:rPr>
      </w:pPr>
      <w:r w:rsidRPr="00C411BE">
        <w:rPr>
          <w:rFonts w:ascii="Arial" w:hAnsi="Arial" w:cs="Arial"/>
          <w:bCs/>
          <w:sz w:val="24"/>
          <w:szCs w:val="24"/>
        </w:rPr>
        <w:t xml:space="preserve">Appointments can be arranged in person, by phone or by email. </w:t>
      </w:r>
    </w:p>
    <w:p w:rsidR="007A399A" w:rsidRDefault="007A399A" w:rsidP="007A399A">
      <w:pPr>
        <w:rPr>
          <w:rFonts w:ascii="Verdana" w:hAnsi="Verdana"/>
          <w:color w:val="003D2B"/>
          <w:shd w:val="clear" w:color="auto" w:fill="FFFFFF"/>
        </w:rPr>
      </w:pPr>
      <w:r w:rsidRPr="00C411BE">
        <w:rPr>
          <w:rFonts w:ascii="Verdana" w:hAnsi="Verdana"/>
          <w:shd w:val="clear" w:color="auto" w:fill="FFFFFF"/>
        </w:rPr>
        <w:t>01403 752207</w:t>
      </w:r>
    </w:p>
    <w:p w:rsidR="007A399A" w:rsidRPr="007A399A" w:rsidRDefault="007A399A" w:rsidP="007A399A">
      <w:pPr>
        <w:rPr>
          <w:rFonts w:ascii="Arial" w:hAnsi="Arial" w:cs="Arial"/>
          <w:bCs/>
          <w:sz w:val="24"/>
          <w:szCs w:val="24"/>
        </w:rPr>
      </w:pPr>
      <w:r w:rsidRPr="00C411BE">
        <w:rPr>
          <w:rFonts w:ascii="Arial" w:hAnsi="Arial" w:cs="Arial"/>
          <w:bCs/>
          <w:sz w:val="24"/>
          <w:szCs w:val="24"/>
        </w:rPr>
        <w:t>messages@loxwoodschool.com</w:t>
      </w:r>
    </w:p>
    <w:p w:rsidR="00EE088F" w:rsidRPr="002047E3" w:rsidRDefault="00EE088F" w:rsidP="002A5305">
      <w:pPr>
        <w:pBdr>
          <w:bottom w:val="single" w:sz="4" w:space="1" w:color="auto"/>
        </w:pBdr>
        <w:autoSpaceDE w:val="0"/>
        <w:autoSpaceDN w:val="0"/>
        <w:adjustRightInd w:val="0"/>
        <w:spacing w:line="360" w:lineRule="auto"/>
        <w:rPr>
          <w:rFonts w:ascii="Arial" w:hAnsi="Arial" w:cs="Arial"/>
          <w:b/>
          <w:bCs/>
          <w:color w:val="000000" w:themeColor="text1"/>
          <w:sz w:val="24"/>
          <w:szCs w:val="24"/>
        </w:rPr>
      </w:pPr>
      <w:r w:rsidRPr="002047E3">
        <w:rPr>
          <w:rFonts w:ascii="Arial" w:hAnsi="Arial" w:cs="Arial"/>
          <w:b/>
          <w:bCs/>
          <w:color w:val="000000" w:themeColor="text1"/>
          <w:sz w:val="24"/>
          <w:szCs w:val="24"/>
        </w:rPr>
        <w:t>How does the school know if children need extra help?</w:t>
      </w:r>
    </w:p>
    <w:p w:rsidR="00C411BE" w:rsidRPr="00C411BE" w:rsidRDefault="00C411BE" w:rsidP="00C411BE">
      <w:pPr>
        <w:rPr>
          <w:rFonts w:ascii="Arial" w:hAnsi="Arial" w:cs="Arial"/>
          <w:color w:val="000000"/>
          <w:sz w:val="24"/>
          <w:szCs w:val="24"/>
        </w:rPr>
      </w:pPr>
      <w:r w:rsidRPr="00C411BE">
        <w:rPr>
          <w:rFonts w:ascii="Arial" w:hAnsi="Arial" w:cs="Arial"/>
          <w:sz w:val="24"/>
          <w:szCs w:val="24"/>
        </w:rPr>
        <w:t xml:space="preserve">We are committed to </w:t>
      </w:r>
      <w:r w:rsidRPr="00AD514E">
        <w:rPr>
          <w:rFonts w:ascii="Arial" w:hAnsi="Arial" w:cs="Arial"/>
          <w:sz w:val="24"/>
          <w:szCs w:val="24"/>
        </w:rPr>
        <w:t>early identification</w:t>
      </w:r>
      <w:r w:rsidRPr="00C411BE">
        <w:rPr>
          <w:rFonts w:ascii="Arial" w:hAnsi="Arial" w:cs="Arial"/>
          <w:sz w:val="24"/>
          <w:szCs w:val="24"/>
        </w:rPr>
        <w:t xml:space="preserve"> of special educational needs and adopt a graduated response (four stage process: Assess, Plan, Do, Review) to meeting them in line wi</w:t>
      </w:r>
      <w:r>
        <w:rPr>
          <w:rFonts w:ascii="Arial" w:hAnsi="Arial" w:cs="Arial"/>
          <w:sz w:val="24"/>
          <w:szCs w:val="24"/>
        </w:rPr>
        <w:t>th the SEN Code of Practice 2014</w:t>
      </w:r>
      <w:r w:rsidRPr="00C411BE">
        <w:rPr>
          <w:rFonts w:ascii="Arial" w:hAnsi="Arial" w:cs="Arial"/>
          <w:sz w:val="24"/>
          <w:szCs w:val="24"/>
        </w:rPr>
        <w:t>. A range of evidence is collected through school assessment and monitoring arrangements to establish how effective our support and intervention is. If this suggests that your child is not making the expected progress, the class teacher will consult with both you and the school's SENDCO in order to decide whether additional or different provision is necessary.</w:t>
      </w:r>
      <w:r w:rsidRPr="00C411BE">
        <w:rPr>
          <w:rFonts w:ascii="Arial" w:hAnsi="Arial" w:cs="Arial"/>
          <w:color w:val="000000"/>
          <w:sz w:val="24"/>
          <w:szCs w:val="24"/>
        </w:rPr>
        <w:t xml:space="preserve"> </w:t>
      </w:r>
    </w:p>
    <w:p w:rsidR="00C411BE" w:rsidRPr="00C411BE" w:rsidRDefault="00C411BE" w:rsidP="00C411BE">
      <w:pPr>
        <w:rPr>
          <w:rFonts w:ascii="Arial" w:hAnsi="Arial" w:cs="Arial"/>
          <w:sz w:val="24"/>
          <w:szCs w:val="24"/>
        </w:rPr>
      </w:pPr>
      <w:r w:rsidRPr="00C411BE">
        <w:rPr>
          <w:rFonts w:ascii="Arial" w:hAnsi="Arial" w:cs="Arial"/>
          <w:sz w:val="24"/>
          <w:szCs w:val="24"/>
        </w:rPr>
        <w:t>When your child enters our school, their current attainment is assessed to give us a ‘baseline’ from where your child will progress. We always communicate your child’s attainment through parents’ ev</w:t>
      </w:r>
      <w:r w:rsidR="00AD514E">
        <w:rPr>
          <w:rFonts w:ascii="Arial" w:hAnsi="Arial" w:cs="Arial"/>
          <w:sz w:val="24"/>
          <w:szCs w:val="24"/>
        </w:rPr>
        <w:t xml:space="preserve">enings </w:t>
      </w:r>
      <w:r w:rsidRPr="00C411BE">
        <w:rPr>
          <w:rFonts w:ascii="Arial" w:hAnsi="Arial" w:cs="Arial"/>
          <w:sz w:val="24"/>
          <w:szCs w:val="24"/>
        </w:rPr>
        <w:t xml:space="preserve">and end of year reports or your child’s teacher may call an additional meeting if they have an area to discuss. </w:t>
      </w:r>
    </w:p>
    <w:p w:rsidR="00C411BE" w:rsidRPr="00C411BE" w:rsidRDefault="00C411BE" w:rsidP="00C411BE">
      <w:pPr>
        <w:rPr>
          <w:rFonts w:ascii="Arial" w:hAnsi="Arial" w:cs="Arial"/>
          <w:sz w:val="24"/>
          <w:szCs w:val="24"/>
        </w:rPr>
      </w:pPr>
      <w:r w:rsidRPr="00C411BE">
        <w:rPr>
          <w:rFonts w:ascii="Arial" w:hAnsi="Arial" w:cs="Arial"/>
          <w:sz w:val="24"/>
          <w:szCs w:val="24"/>
        </w:rPr>
        <w:t>In addition to the usual assessment, there are specialist assessment tools</w:t>
      </w:r>
      <w:r w:rsidRPr="00C411BE">
        <w:rPr>
          <w:rFonts w:ascii="Arial" w:hAnsi="Arial" w:cs="Arial"/>
          <w:color w:val="000000"/>
          <w:sz w:val="24"/>
          <w:szCs w:val="24"/>
        </w:rPr>
        <w:t xml:space="preserve"> </w:t>
      </w:r>
      <w:r w:rsidRPr="00C411BE">
        <w:rPr>
          <w:rFonts w:ascii="Arial" w:hAnsi="Arial" w:cs="Arial"/>
          <w:sz w:val="24"/>
          <w:szCs w:val="24"/>
        </w:rPr>
        <w:t>which we use to explore the reasons for any difficulties. There is no need for pupils to be registered or identified as having special educational needs unless the school is taking additional or different action.</w:t>
      </w:r>
    </w:p>
    <w:p w:rsidR="00EE088F" w:rsidRPr="002047E3" w:rsidRDefault="00EE088F" w:rsidP="001B1B2E">
      <w:pPr>
        <w:pStyle w:val="ListParagraph"/>
        <w:numPr>
          <w:ilvl w:val="0"/>
          <w:numId w:val="32"/>
        </w:numPr>
        <w:autoSpaceDE w:val="0"/>
        <w:autoSpaceDN w:val="0"/>
        <w:adjustRightInd w:val="0"/>
        <w:spacing w:line="360" w:lineRule="auto"/>
        <w:ind w:left="1080" w:hanging="630"/>
        <w:rPr>
          <w:rFonts w:ascii="Arial" w:hAnsi="Arial" w:cs="Arial"/>
          <w:iCs/>
          <w:sz w:val="24"/>
          <w:szCs w:val="24"/>
        </w:rPr>
      </w:pPr>
      <w:r w:rsidRPr="002047E3">
        <w:rPr>
          <w:rFonts w:ascii="Arial" w:hAnsi="Arial" w:cs="Arial"/>
          <w:b/>
          <w:iCs/>
          <w:sz w:val="24"/>
          <w:szCs w:val="24"/>
        </w:rPr>
        <w:t>SEND Register review:</w:t>
      </w:r>
      <w:r w:rsidRPr="002047E3">
        <w:rPr>
          <w:rFonts w:ascii="Arial" w:hAnsi="Arial" w:cs="Arial"/>
          <w:iCs/>
          <w:sz w:val="24"/>
          <w:szCs w:val="24"/>
        </w:rPr>
        <w:t xml:space="preserve"> </w:t>
      </w:r>
      <w:r w:rsidR="005778F1" w:rsidRPr="002047E3">
        <w:rPr>
          <w:rFonts w:ascii="Arial" w:hAnsi="Arial" w:cs="Arial"/>
          <w:iCs/>
          <w:sz w:val="24"/>
          <w:szCs w:val="24"/>
        </w:rPr>
        <w:t xml:space="preserve"> T</w:t>
      </w:r>
      <w:r w:rsidRPr="002047E3">
        <w:rPr>
          <w:rFonts w:ascii="Arial" w:hAnsi="Arial" w:cs="Arial"/>
          <w:iCs/>
          <w:sz w:val="24"/>
          <w:szCs w:val="24"/>
        </w:rPr>
        <w:t xml:space="preserve">he school </w:t>
      </w:r>
      <w:r w:rsidR="005778F1" w:rsidRPr="002047E3">
        <w:rPr>
          <w:rFonts w:ascii="Arial" w:hAnsi="Arial" w:cs="Arial"/>
          <w:iCs/>
          <w:sz w:val="24"/>
          <w:szCs w:val="24"/>
        </w:rPr>
        <w:t xml:space="preserve">regularly </w:t>
      </w:r>
      <w:r w:rsidRPr="002047E3">
        <w:rPr>
          <w:rFonts w:ascii="Arial" w:hAnsi="Arial" w:cs="Arial"/>
          <w:iCs/>
          <w:sz w:val="24"/>
          <w:szCs w:val="24"/>
        </w:rPr>
        <w:t>review</w:t>
      </w:r>
      <w:r w:rsidR="00C02CAB" w:rsidRPr="002047E3">
        <w:rPr>
          <w:rFonts w:ascii="Arial" w:hAnsi="Arial" w:cs="Arial"/>
          <w:iCs/>
          <w:sz w:val="24"/>
          <w:szCs w:val="24"/>
        </w:rPr>
        <w:t>s</w:t>
      </w:r>
      <w:r w:rsidRPr="002047E3">
        <w:rPr>
          <w:rFonts w:ascii="Arial" w:hAnsi="Arial" w:cs="Arial"/>
          <w:iCs/>
          <w:sz w:val="24"/>
          <w:szCs w:val="24"/>
        </w:rPr>
        <w:t xml:space="preserve"> all children on the regi</w:t>
      </w:r>
      <w:r w:rsidR="001B1B2E" w:rsidRPr="002047E3">
        <w:rPr>
          <w:rFonts w:ascii="Arial" w:hAnsi="Arial" w:cs="Arial"/>
          <w:iCs/>
          <w:sz w:val="24"/>
          <w:szCs w:val="24"/>
        </w:rPr>
        <w:t>ster and update</w:t>
      </w:r>
      <w:r w:rsidR="00C02CAB" w:rsidRPr="002047E3">
        <w:rPr>
          <w:rFonts w:ascii="Arial" w:hAnsi="Arial" w:cs="Arial"/>
          <w:iCs/>
          <w:sz w:val="24"/>
          <w:szCs w:val="24"/>
        </w:rPr>
        <w:t>s</w:t>
      </w:r>
      <w:r w:rsidR="001B1B2E" w:rsidRPr="002047E3">
        <w:rPr>
          <w:rFonts w:ascii="Arial" w:hAnsi="Arial" w:cs="Arial"/>
          <w:iCs/>
          <w:sz w:val="24"/>
          <w:szCs w:val="24"/>
        </w:rPr>
        <w:t xml:space="preserve"> it accordingly.</w:t>
      </w:r>
    </w:p>
    <w:p w:rsidR="00EE088F" w:rsidRPr="002047E3" w:rsidRDefault="00EE088F" w:rsidP="001B1B2E">
      <w:pPr>
        <w:pStyle w:val="ListParagraph"/>
        <w:numPr>
          <w:ilvl w:val="0"/>
          <w:numId w:val="32"/>
        </w:numPr>
        <w:autoSpaceDE w:val="0"/>
        <w:autoSpaceDN w:val="0"/>
        <w:adjustRightInd w:val="0"/>
        <w:spacing w:after="0" w:line="360" w:lineRule="auto"/>
        <w:ind w:left="1080" w:hanging="630"/>
        <w:rPr>
          <w:rFonts w:ascii="Arial" w:hAnsi="Arial" w:cs="Arial"/>
          <w:iCs/>
          <w:sz w:val="24"/>
          <w:szCs w:val="24"/>
        </w:rPr>
      </w:pPr>
      <w:r w:rsidRPr="002047E3">
        <w:rPr>
          <w:rFonts w:ascii="Arial" w:hAnsi="Arial" w:cs="Arial"/>
          <w:b/>
          <w:iCs/>
          <w:sz w:val="24"/>
          <w:szCs w:val="24"/>
        </w:rPr>
        <w:t>Inclusion Referrals:</w:t>
      </w:r>
      <w:r w:rsidRPr="002047E3">
        <w:rPr>
          <w:rFonts w:ascii="Arial" w:hAnsi="Arial" w:cs="Arial"/>
          <w:iCs/>
          <w:sz w:val="24"/>
          <w:szCs w:val="24"/>
        </w:rPr>
        <w:t xml:space="preserve"> During the year</w:t>
      </w:r>
      <w:r w:rsidR="006559B8" w:rsidRPr="002047E3">
        <w:rPr>
          <w:rFonts w:ascii="Arial" w:hAnsi="Arial" w:cs="Arial"/>
          <w:iCs/>
          <w:sz w:val="24"/>
          <w:szCs w:val="24"/>
        </w:rPr>
        <w:t>,</w:t>
      </w:r>
      <w:r w:rsidRPr="002047E3">
        <w:rPr>
          <w:rFonts w:ascii="Arial" w:hAnsi="Arial" w:cs="Arial"/>
          <w:iCs/>
          <w:sz w:val="24"/>
          <w:szCs w:val="24"/>
        </w:rPr>
        <w:t xml:space="preserve"> the school use a referral process for teachers to </w:t>
      </w:r>
      <w:r w:rsidR="001B1B2E" w:rsidRPr="002047E3">
        <w:rPr>
          <w:rFonts w:ascii="Arial" w:hAnsi="Arial" w:cs="Arial"/>
          <w:iCs/>
          <w:sz w:val="24"/>
          <w:szCs w:val="24"/>
        </w:rPr>
        <w:t xml:space="preserve">notify the </w:t>
      </w:r>
      <w:proofErr w:type="spellStart"/>
      <w:r w:rsidR="001B1B2E" w:rsidRPr="002047E3">
        <w:rPr>
          <w:rFonts w:ascii="Arial" w:hAnsi="Arial" w:cs="Arial"/>
          <w:iCs/>
          <w:sz w:val="24"/>
          <w:szCs w:val="24"/>
        </w:rPr>
        <w:t>SENDCo</w:t>
      </w:r>
      <w:proofErr w:type="spellEnd"/>
      <w:r w:rsidR="001B1B2E" w:rsidRPr="002047E3">
        <w:rPr>
          <w:rFonts w:ascii="Arial" w:hAnsi="Arial" w:cs="Arial"/>
          <w:iCs/>
          <w:sz w:val="24"/>
          <w:szCs w:val="24"/>
        </w:rPr>
        <w:t xml:space="preserve"> of </w:t>
      </w:r>
      <w:r w:rsidRPr="002047E3">
        <w:rPr>
          <w:rFonts w:ascii="Arial" w:hAnsi="Arial" w:cs="Arial"/>
          <w:iCs/>
          <w:sz w:val="24"/>
          <w:szCs w:val="24"/>
        </w:rPr>
        <w:t>any child that is having difficulties and where additional support has not impacted.  After assessment and discussion with all stakeholders</w:t>
      </w:r>
      <w:r w:rsidR="001B1B2E" w:rsidRPr="002047E3">
        <w:rPr>
          <w:rFonts w:ascii="Arial" w:hAnsi="Arial" w:cs="Arial"/>
          <w:iCs/>
          <w:sz w:val="24"/>
          <w:szCs w:val="24"/>
        </w:rPr>
        <w:t>,</w:t>
      </w:r>
      <w:r w:rsidRPr="002047E3">
        <w:rPr>
          <w:rFonts w:ascii="Arial" w:hAnsi="Arial" w:cs="Arial"/>
          <w:iCs/>
          <w:sz w:val="24"/>
          <w:szCs w:val="24"/>
        </w:rPr>
        <w:t xml:space="preserve"> it may be that the school and home agree to the child being placed on the register.</w:t>
      </w:r>
    </w:p>
    <w:p w:rsidR="00EE088F" w:rsidRPr="002047E3" w:rsidRDefault="00EE088F" w:rsidP="001B1B2E">
      <w:pPr>
        <w:pStyle w:val="ListParagraph"/>
        <w:numPr>
          <w:ilvl w:val="0"/>
          <w:numId w:val="32"/>
        </w:numPr>
        <w:autoSpaceDE w:val="0"/>
        <w:autoSpaceDN w:val="0"/>
        <w:adjustRightInd w:val="0"/>
        <w:spacing w:after="0" w:line="360" w:lineRule="auto"/>
        <w:ind w:left="1080" w:hanging="630"/>
        <w:rPr>
          <w:rFonts w:ascii="Arial" w:hAnsi="Arial" w:cs="Arial"/>
          <w:iCs/>
          <w:sz w:val="24"/>
          <w:szCs w:val="24"/>
        </w:rPr>
      </w:pPr>
      <w:r w:rsidRPr="002047E3">
        <w:rPr>
          <w:rFonts w:ascii="Arial" w:hAnsi="Arial" w:cs="Arial"/>
          <w:b/>
          <w:iCs/>
          <w:sz w:val="24"/>
          <w:szCs w:val="24"/>
        </w:rPr>
        <w:t>Progress Meeting:</w:t>
      </w:r>
      <w:r w:rsidRPr="002047E3">
        <w:rPr>
          <w:rFonts w:ascii="Arial" w:hAnsi="Arial" w:cs="Arial"/>
          <w:iCs/>
          <w:sz w:val="24"/>
          <w:szCs w:val="24"/>
        </w:rPr>
        <w:t xml:space="preserve">  Throughout the year</w:t>
      </w:r>
      <w:r w:rsidR="006559B8" w:rsidRPr="002047E3">
        <w:rPr>
          <w:rFonts w:ascii="Arial" w:hAnsi="Arial" w:cs="Arial"/>
          <w:iCs/>
          <w:sz w:val="24"/>
          <w:szCs w:val="24"/>
        </w:rPr>
        <w:t>,</w:t>
      </w:r>
      <w:r w:rsidRPr="002047E3">
        <w:rPr>
          <w:rFonts w:ascii="Arial" w:hAnsi="Arial" w:cs="Arial"/>
          <w:iCs/>
          <w:sz w:val="24"/>
          <w:szCs w:val="24"/>
        </w:rPr>
        <w:t xml:space="preserve"> the teachers review assessment data to identify additional provision that each child (SEND </w:t>
      </w:r>
      <w:r w:rsidRPr="002047E3">
        <w:rPr>
          <w:rFonts w:ascii="Arial" w:hAnsi="Arial" w:cs="Arial"/>
          <w:iCs/>
          <w:sz w:val="24"/>
          <w:szCs w:val="24"/>
        </w:rPr>
        <w:lastRenderedPageBreak/>
        <w:t>and non-SEND) needs to progress.  This may also lead to an Inclusion Referral being made for further assessment.</w:t>
      </w:r>
    </w:p>
    <w:p w:rsidR="00EE088F" w:rsidRPr="002047E3" w:rsidRDefault="00EE088F" w:rsidP="001B1B2E">
      <w:pPr>
        <w:pStyle w:val="ListParagraph"/>
        <w:numPr>
          <w:ilvl w:val="0"/>
          <w:numId w:val="32"/>
        </w:numPr>
        <w:autoSpaceDE w:val="0"/>
        <w:autoSpaceDN w:val="0"/>
        <w:adjustRightInd w:val="0"/>
        <w:spacing w:after="0" w:line="360" w:lineRule="auto"/>
        <w:ind w:left="1080" w:hanging="630"/>
        <w:rPr>
          <w:rFonts w:ascii="Arial" w:hAnsi="Arial" w:cs="Arial"/>
          <w:iCs/>
          <w:sz w:val="24"/>
          <w:szCs w:val="24"/>
        </w:rPr>
      </w:pPr>
      <w:r w:rsidRPr="002047E3">
        <w:rPr>
          <w:rFonts w:ascii="Arial" w:hAnsi="Arial" w:cs="Arial"/>
          <w:b/>
          <w:iCs/>
          <w:sz w:val="24"/>
          <w:szCs w:val="24"/>
        </w:rPr>
        <w:t>Home-School Partnership:</w:t>
      </w:r>
      <w:r w:rsidRPr="002047E3">
        <w:rPr>
          <w:rFonts w:ascii="Arial" w:hAnsi="Arial" w:cs="Arial"/>
          <w:iCs/>
          <w:sz w:val="24"/>
          <w:szCs w:val="24"/>
        </w:rPr>
        <w:t xml:space="preserve"> All actions within the school should be done after the teacher has liaised with parents to ensure effective communication between home and school takes place.  Parents</w:t>
      </w:r>
      <w:r w:rsidR="001B1B2E" w:rsidRPr="002047E3">
        <w:rPr>
          <w:rFonts w:ascii="Arial" w:hAnsi="Arial" w:cs="Arial"/>
          <w:iCs/>
          <w:sz w:val="24"/>
          <w:szCs w:val="24"/>
        </w:rPr>
        <w:t>/carers</w:t>
      </w:r>
      <w:r w:rsidRPr="002047E3">
        <w:rPr>
          <w:rFonts w:ascii="Arial" w:hAnsi="Arial" w:cs="Arial"/>
          <w:iCs/>
          <w:sz w:val="24"/>
          <w:szCs w:val="24"/>
        </w:rPr>
        <w:t xml:space="preserve"> are also encouraged to talk to teachers about concerns they may have that may result in a referral to the </w:t>
      </w:r>
      <w:proofErr w:type="spellStart"/>
      <w:r w:rsidRPr="002047E3">
        <w:rPr>
          <w:rFonts w:ascii="Arial" w:hAnsi="Arial" w:cs="Arial"/>
          <w:iCs/>
          <w:sz w:val="24"/>
          <w:szCs w:val="24"/>
        </w:rPr>
        <w:t>SENDCo</w:t>
      </w:r>
      <w:proofErr w:type="spellEnd"/>
      <w:r w:rsidRPr="002047E3">
        <w:rPr>
          <w:rFonts w:ascii="Arial" w:hAnsi="Arial" w:cs="Arial"/>
          <w:iCs/>
          <w:sz w:val="24"/>
          <w:szCs w:val="24"/>
        </w:rPr>
        <w:t xml:space="preserve"> being made.</w:t>
      </w:r>
    </w:p>
    <w:p w:rsidR="00EE088F" w:rsidRPr="002047E3" w:rsidRDefault="00EE088F" w:rsidP="002A5305">
      <w:pPr>
        <w:pStyle w:val="Default"/>
        <w:spacing w:line="360" w:lineRule="auto"/>
        <w:jc w:val="both"/>
        <w:rPr>
          <w:color w:val="000000" w:themeColor="text1"/>
        </w:rPr>
      </w:pPr>
    </w:p>
    <w:p w:rsidR="00680600" w:rsidRPr="002047E3" w:rsidRDefault="00680600" w:rsidP="002A5305">
      <w:pPr>
        <w:pStyle w:val="Default"/>
        <w:spacing w:line="360" w:lineRule="auto"/>
        <w:jc w:val="both"/>
      </w:pPr>
      <w:r w:rsidRPr="002047E3">
        <w:t>High quality teaching a</w:t>
      </w:r>
      <w:r w:rsidR="00642A57" w:rsidRPr="002047E3">
        <w:t xml:space="preserve">nd additional interventions are </w:t>
      </w:r>
      <w:r w:rsidRPr="002047E3">
        <w:t xml:space="preserve">defined through our annual dialogue </w:t>
      </w:r>
      <w:r w:rsidR="00474937" w:rsidRPr="002047E3">
        <w:t xml:space="preserve">across the school </w:t>
      </w:r>
      <w:r w:rsidRPr="002047E3">
        <w:t xml:space="preserve">contributing to our provision management approach. These documents help us </w:t>
      </w:r>
      <w:r w:rsidR="00474937" w:rsidRPr="002047E3">
        <w:t>to regularly</w:t>
      </w:r>
      <w:r w:rsidRPr="002047E3">
        <w:t xml:space="preserve"> review and record what we offer </w:t>
      </w:r>
      <w:r w:rsidR="00474937" w:rsidRPr="002047E3">
        <w:t>EVERY</w:t>
      </w:r>
      <w:r w:rsidR="00B25B6D" w:rsidRPr="002047E3">
        <w:t xml:space="preserve"> child </w:t>
      </w:r>
      <w:r w:rsidRPr="002047E3">
        <w:t xml:space="preserve">in our care and what we offer additionally.  These discussions also serve to embed our </w:t>
      </w:r>
      <w:r w:rsidR="00474937" w:rsidRPr="002047E3">
        <w:t xml:space="preserve">high </w:t>
      </w:r>
      <w:r w:rsidR="00683DAA" w:rsidRPr="002047E3">
        <w:t>expectations among</w:t>
      </w:r>
      <w:r w:rsidR="00A17630" w:rsidRPr="002047E3">
        <w:t xml:space="preserve"> staff about Quality F</w:t>
      </w:r>
      <w:r w:rsidRPr="002047E3">
        <w:t>irst</w:t>
      </w:r>
      <w:r w:rsidR="001B1B2E" w:rsidRPr="002047E3">
        <w:t xml:space="preserve"> T</w:t>
      </w:r>
      <w:r w:rsidR="00474937" w:rsidRPr="002047E3">
        <w:t>eaching and the application of</w:t>
      </w:r>
      <w:r w:rsidRPr="002047E3">
        <w:t xml:space="preserve"> a personalised approach to teaching and learning. </w:t>
      </w:r>
    </w:p>
    <w:p w:rsidR="00C411BE" w:rsidRDefault="00C411BE" w:rsidP="002A5305">
      <w:pPr>
        <w:pStyle w:val="Default"/>
        <w:spacing w:line="360" w:lineRule="auto"/>
      </w:pPr>
    </w:p>
    <w:p w:rsidR="00E86A85" w:rsidRPr="002047E3" w:rsidRDefault="00680600" w:rsidP="002A5305">
      <w:pPr>
        <w:pStyle w:val="Default"/>
        <w:spacing w:line="360" w:lineRule="auto"/>
      </w:pPr>
      <w:r w:rsidRPr="002047E3">
        <w:t>Underpinning</w:t>
      </w:r>
      <w:r w:rsidR="00350B81" w:rsidRPr="002047E3">
        <w:t xml:space="preserve"> ALL our provision in school is the </w:t>
      </w:r>
      <w:r w:rsidR="00350B81" w:rsidRPr="002047E3">
        <w:rPr>
          <w:b/>
        </w:rPr>
        <w:t>graduate</w:t>
      </w:r>
      <w:r w:rsidR="00B25B6D" w:rsidRPr="002047E3">
        <w:rPr>
          <w:b/>
        </w:rPr>
        <w:t>d</w:t>
      </w:r>
      <w:r w:rsidR="00350B81" w:rsidRPr="002047E3">
        <w:rPr>
          <w:b/>
        </w:rPr>
        <w:t xml:space="preserve"> approach</w:t>
      </w:r>
      <w:r w:rsidR="00350B81" w:rsidRPr="002047E3">
        <w:t xml:space="preserve"> cycle of</w:t>
      </w:r>
      <w:r w:rsidRPr="002047E3">
        <w:t>:</w:t>
      </w:r>
      <w:r w:rsidR="00350B81" w:rsidRPr="002047E3">
        <w:t xml:space="preserve"> </w:t>
      </w:r>
    </w:p>
    <w:p w:rsidR="00E86A85" w:rsidRPr="007A399A" w:rsidRDefault="00350B81" w:rsidP="007A399A">
      <w:pPr>
        <w:pStyle w:val="Default"/>
        <w:spacing w:line="360" w:lineRule="auto"/>
      </w:pPr>
      <w:r w:rsidRPr="002047E3">
        <w:rPr>
          <w:noProof/>
        </w:rPr>
        <w:drawing>
          <wp:inline distT="0" distB="0" distL="0" distR="0">
            <wp:extent cx="5467350" cy="15049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750E3" w:rsidRPr="002047E3" w:rsidRDefault="00680600" w:rsidP="002A5305">
      <w:pPr>
        <w:spacing w:line="360" w:lineRule="auto"/>
        <w:jc w:val="both"/>
        <w:rPr>
          <w:rFonts w:ascii="Arial" w:hAnsi="Arial" w:cs="Arial"/>
          <w:iCs/>
          <w:sz w:val="24"/>
          <w:szCs w:val="24"/>
        </w:rPr>
      </w:pPr>
      <w:r w:rsidRPr="002047E3">
        <w:rPr>
          <w:rFonts w:ascii="Arial" w:hAnsi="Arial" w:cs="Arial"/>
          <w:b/>
          <w:sz w:val="24"/>
          <w:szCs w:val="24"/>
        </w:rPr>
        <w:t>Assess:</w:t>
      </w:r>
      <w:r w:rsidRPr="002047E3">
        <w:rPr>
          <w:rFonts w:ascii="Arial" w:hAnsi="Arial" w:cs="Arial"/>
          <w:sz w:val="24"/>
          <w:szCs w:val="24"/>
        </w:rPr>
        <w:t xml:space="preserve"> </w:t>
      </w:r>
      <w:r w:rsidR="00C23AB3" w:rsidRPr="002047E3">
        <w:rPr>
          <w:rFonts w:ascii="Arial" w:hAnsi="Arial" w:cs="Arial"/>
          <w:b/>
          <w:iCs/>
          <w:sz w:val="24"/>
          <w:szCs w:val="24"/>
        </w:rPr>
        <w:t>Progress Meeting</w:t>
      </w:r>
      <w:r w:rsidR="00DC272E" w:rsidRPr="002047E3">
        <w:rPr>
          <w:rFonts w:ascii="Arial" w:hAnsi="Arial" w:cs="Arial"/>
          <w:b/>
          <w:iCs/>
          <w:sz w:val="24"/>
          <w:szCs w:val="24"/>
        </w:rPr>
        <w:t>s</w:t>
      </w:r>
      <w:r w:rsidR="00C23AB3" w:rsidRPr="002047E3">
        <w:rPr>
          <w:rFonts w:ascii="Arial" w:hAnsi="Arial" w:cs="Arial"/>
          <w:b/>
          <w:iCs/>
          <w:sz w:val="24"/>
          <w:szCs w:val="24"/>
        </w:rPr>
        <w:t>:</w:t>
      </w:r>
      <w:r w:rsidR="002C73CF" w:rsidRPr="002047E3">
        <w:rPr>
          <w:rFonts w:ascii="Arial" w:hAnsi="Arial" w:cs="Arial"/>
          <w:iCs/>
          <w:sz w:val="24"/>
          <w:szCs w:val="24"/>
        </w:rPr>
        <w:t xml:space="preserve"> </w:t>
      </w:r>
      <w:r w:rsidR="001B1B2E" w:rsidRPr="002047E3">
        <w:rPr>
          <w:rFonts w:ascii="Arial" w:hAnsi="Arial" w:cs="Arial"/>
          <w:iCs/>
          <w:sz w:val="24"/>
          <w:szCs w:val="24"/>
        </w:rPr>
        <w:t xml:space="preserve">At designated points during the year, </w:t>
      </w:r>
      <w:r w:rsidR="00C23AB3" w:rsidRPr="002047E3">
        <w:rPr>
          <w:rFonts w:ascii="Arial" w:hAnsi="Arial" w:cs="Arial"/>
          <w:iCs/>
          <w:sz w:val="24"/>
          <w:szCs w:val="24"/>
        </w:rPr>
        <w:t xml:space="preserve">the teachers </w:t>
      </w:r>
      <w:r w:rsidR="005F6BFE" w:rsidRPr="002047E3">
        <w:rPr>
          <w:rFonts w:ascii="Arial" w:hAnsi="Arial" w:cs="Arial"/>
          <w:iCs/>
          <w:sz w:val="24"/>
          <w:szCs w:val="24"/>
        </w:rPr>
        <w:t xml:space="preserve">and senior leaders </w:t>
      </w:r>
      <w:r w:rsidR="00C23AB3" w:rsidRPr="002047E3">
        <w:rPr>
          <w:rFonts w:ascii="Arial" w:hAnsi="Arial" w:cs="Arial"/>
          <w:iCs/>
          <w:sz w:val="24"/>
          <w:szCs w:val="24"/>
        </w:rPr>
        <w:t>review assessment data to identify additional provision that each child (SEN</w:t>
      </w:r>
      <w:r w:rsidR="00780C40" w:rsidRPr="002047E3">
        <w:rPr>
          <w:rFonts w:ascii="Arial" w:hAnsi="Arial" w:cs="Arial"/>
          <w:iCs/>
          <w:sz w:val="24"/>
          <w:szCs w:val="24"/>
        </w:rPr>
        <w:t>D</w:t>
      </w:r>
      <w:r w:rsidR="00C23AB3" w:rsidRPr="002047E3">
        <w:rPr>
          <w:rFonts w:ascii="Arial" w:hAnsi="Arial" w:cs="Arial"/>
          <w:iCs/>
          <w:sz w:val="24"/>
          <w:szCs w:val="24"/>
        </w:rPr>
        <w:t xml:space="preserve"> and non-SEN</w:t>
      </w:r>
      <w:r w:rsidR="00780C40" w:rsidRPr="002047E3">
        <w:rPr>
          <w:rFonts w:ascii="Arial" w:hAnsi="Arial" w:cs="Arial"/>
          <w:iCs/>
          <w:sz w:val="24"/>
          <w:szCs w:val="24"/>
        </w:rPr>
        <w:t>D</w:t>
      </w:r>
      <w:r w:rsidR="00C23AB3" w:rsidRPr="002047E3">
        <w:rPr>
          <w:rFonts w:ascii="Arial" w:hAnsi="Arial" w:cs="Arial"/>
          <w:iCs/>
          <w:sz w:val="24"/>
          <w:szCs w:val="24"/>
        </w:rPr>
        <w:t>) needs to progress.</w:t>
      </w:r>
      <w:r w:rsidR="005F6BFE" w:rsidRPr="002047E3">
        <w:rPr>
          <w:rFonts w:ascii="Arial" w:hAnsi="Arial" w:cs="Arial"/>
          <w:sz w:val="24"/>
          <w:szCs w:val="24"/>
        </w:rPr>
        <w:t xml:space="preserve"> </w:t>
      </w:r>
      <w:r w:rsidR="005F6BFE" w:rsidRPr="002047E3">
        <w:rPr>
          <w:rFonts w:ascii="Arial" w:hAnsi="Arial" w:cs="Arial"/>
          <w:b/>
          <w:iCs/>
          <w:sz w:val="24"/>
          <w:szCs w:val="24"/>
        </w:rPr>
        <w:t>Inclusion Referrals:</w:t>
      </w:r>
      <w:r w:rsidR="005F6BFE" w:rsidRPr="002047E3">
        <w:rPr>
          <w:rFonts w:ascii="Arial" w:hAnsi="Arial" w:cs="Arial"/>
          <w:iCs/>
          <w:sz w:val="24"/>
          <w:szCs w:val="24"/>
        </w:rPr>
        <w:t xml:space="preserve"> </w:t>
      </w:r>
      <w:r w:rsidR="001B1B2E" w:rsidRPr="002047E3">
        <w:rPr>
          <w:rFonts w:ascii="Arial" w:hAnsi="Arial" w:cs="Arial"/>
          <w:iCs/>
          <w:sz w:val="24"/>
          <w:szCs w:val="24"/>
        </w:rPr>
        <w:t xml:space="preserve">As detailed on the previous page, </w:t>
      </w:r>
      <w:r w:rsidR="005F6BFE" w:rsidRPr="002047E3">
        <w:rPr>
          <w:rFonts w:ascii="Arial" w:hAnsi="Arial" w:cs="Arial"/>
          <w:iCs/>
          <w:sz w:val="24"/>
          <w:szCs w:val="24"/>
        </w:rPr>
        <w:t>the school use a referral process for teachers to flag up any child that is having difficulties and where additional in-class support has not impacted</w:t>
      </w:r>
      <w:r w:rsidR="001B1B2E" w:rsidRPr="002047E3">
        <w:rPr>
          <w:rFonts w:ascii="Arial" w:hAnsi="Arial" w:cs="Arial"/>
          <w:iCs/>
          <w:sz w:val="24"/>
          <w:szCs w:val="24"/>
        </w:rPr>
        <w:t xml:space="preserve">. </w:t>
      </w:r>
      <w:r w:rsidR="005F6BFE" w:rsidRPr="002047E3">
        <w:rPr>
          <w:rFonts w:ascii="Arial" w:hAnsi="Arial" w:cs="Arial"/>
          <w:iCs/>
          <w:sz w:val="24"/>
          <w:szCs w:val="24"/>
        </w:rPr>
        <w:t xml:space="preserve">Appropriate assessment by the </w:t>
      </w:r>
      <w:proofErr w:type="spellStart"/>
      <w:r w:rsidR="00780C40" w:rsidRPr="002047E3">
        <w:rPr>
          <w:rFonts w:ascii="Arial" w:hAnsi="Arial" w:cs="Arial"/>
          <w:iCs/>
          <w:sz w:val="24"/>
          <w:szCs w:val="24"/>
        </w:rPr>
        <w:t>SENDCo</w:t>
      </w:r>
      <w:proofErr w:type="spellEnd"/>
      <w:r w:rsidR="00780C40" w:rsidRPr="002047E3">
        <w:rPr>
          <w:rFonts w:ascii="Arial" w:hAnsi="Arial" w:cs="Arial"/>
          <w:iCs/>
          <w:sz w:val="24"/>
          <w:szCs w:val="24"/>
        </w:rPr>
        <w:t xml:space="preserve"> </w:t>
      </w:r>
      <w:r w:rsidR="005F6BFE" w:rsidRPr="002047E3">
        <w:rPr>
          <w:rFonts w:ascii="Arial" w:hAnsi="Arial" w:cs="Arial"/>
          <w:iCs/>
          <w:sz w:val="24"/>
          <w:szCs w:val="24"/>
        </w:rPr>
        <w:t xml:space="preserve">then takes place </w:t>
      </w:r>
      <w:r w:rsidR="00B0570F" w:rsidRPr="002047E3">
        <w:rPr>
          <w:rFonts w:ascii="Arial" w:hAnsi="Arial" w:cs="Arial"/>
          <w:iCs/>
          <w:sz w:val="24"/>
          <w:szCs w:val="24"/>
        </w:rPr>
        <w:t xml:space="preserve">involving </w:t>
      </w:r>
      <w:r w:rsidR="005F6BFE" w:rsidRPr="002047E3">
        <w:rPr>
          <w:rFonts w:ascii="Arial" w:hAnsi="Arial" w:cs="Arial"/>
          <w:iCs/>
          <w:sz w:val="24"/>
          <w:szCs w:val="24"/>
        </w:rPr>
        <w:t xml:space="preserve">in-class observation and </w:t>
      </w:r>
      <w:r w:rsidR="00780C40" w:rsidRPr="002047E3">
        <w:rPr>
          <w:rFonts w:ascii="Arial" w:hAnsi="Arial" w:cs="Arial"/>
          <w:iCs/>
          <w:sz w:val="24"/>
          <w:szCs w:val="24"/>
        </w:rPr>
        <w:t>formal assessments (such as a dyslexia s</w:t>
      </w:r>
      <w:r w:rsidR="005F6BFE" w:rsidRPr="002047E3">
        <w:rPr>
          <w:rFonts w:ascii="Arial" w:hAnsi="Arial" w:cs="Arial"/>
          <w:iCs/>
          <w:sz w:val="24"/>
          <w:szCs w:val="24"/>
        </w:rPr>
        <w:t xml:space="preserve">creening). </w:t>
      </w:r>
    </w:p>
    <w:p w:rsidR="005F6BFE" w:rsidRPr="002047E3" w:rsidRDefault="00680600" w:rsidP="002A5305">
      <w:pPr>
        <w:spacing w:line="360" w:lineRule="auto"/>
        <w:jc w:val="both"/>
        <w:rPr>
          <w:rFonts w:ascii="Arial" w:hAnsi="Arial" w:cs="Arial"/>
          <w:sz w:val="24"/>
          <w:szCs w:val="24"/>
        </w:rPr>
      </w:pPr>
      <w:r w:rsidRPr="002047E3">
        <w:rPr>
          <w:rFonts w:ascii="Arial" w:hAnsi="Arial" w:cs="Arial"/>
          <w:b/>
          <w:sz w:val="24"/>
          <w:szCs w:val="24"/>
        </w:rPr>
        <w:t xml:space="preserve">Plan: </w:t>
      </w:r>
      <w:r w:rsidR="001B1B2E" w:rsidRPr="002047E3">
        <w:rPr>
          <w:rFonts w:ascii="Arial" w:hAnsi="Arial" w:cs="Arial"/>
          <w:sz w:val="24"/>
          <w:szCs w:val="24"/>
        </w:rPr>
        <w:t>A</w:t>
      </w:r>
      <w:r w:rsidR="005F6BFE" w:rsidRPr="002047E3">
        <w:rPr>
          <w:rFonts w:ascii="Arial" w:hAnsi="Arial" w:cs="Arial"/>
          <w:sz w:val="24"/>
          <w:szCs w:val="24"/>
        </w:rPr>
        <w:t>n appropriate</w:t>
      </w:r>
      <w:r w:rsidR="005B4AF4" w:rsidRPr="002047E3">
        <w:rPr>
          <w:rFonts w:ascii="Arial" w:hAnsi="Arial" w:cs="Arial"/>
          <w:sz w:val="24"/>
          <w:szCs w:val="24"/>
        </w:rPr>
        <w:t xml:space="preserve"> evidence based</w:t>
      </w:r>
      <w:r w:rsidR="005F6BFE" w:rsidRPr="002047E3">
        <w:rPr>
          <w:rFonts w:ascii="Arial" w:hAnsi="Arial" w:cs="Arial"/>
          <w:sz w:val="24"/>
          <w:szCs w:val="24"/>
        </w:rPr>
        <w:t xml:space="preserve"> intervention will be identified</w:t>
      </w:r>
      <w:r w:rsidR="005750E3" w:rsidRPr="002047E3">
        <w:rPr>
          <w:rFonts w:ascii="Arial" w:hAnsi="Arial" w:cs="Arial"/>
          <w:sz w:val="24"/>
          <w:szCs w:val="24"/>
        </w:rPr>
        <w:t xml:space="preserve"> </w:t>
      </w:r>
      <w:r w:rsidR="00C25A5C" w:rsidRPr="002047E3">
        <w:rPr>
          <w:rFonts w:ascii="Arial" w:hAnsi="Arial" w:cs="Arial"/>
          <w:sz w:val="24"/>
          <w:szCs w:val="24"/>
        </w:rPr>
        <w:t xml:space="preserve">along with the creation of intended </w:t>
      </w:r>
      <w:r w:rsidR="005750E3" w:rsidRPr="002047E3">
        <w:rPr>
          <w:rFonts w:ascii="Arial" w:hAnsi="Arial" w:cs="Arial"/>
          <w:sz w:val="24"/>
          <w:szCs w:val="24"/>
        </w:rPr>
        <w:t>outcomes</w:t>
      </w:r>
      <w:r w:rsidR="005F6BFE" w:rsidRPr="002047E3">
        <w:rPr>
          <w:rFonts w:ascii="Arial" w:hAnsi="Arial" w:cs="Arial"/>
          <w:sz w:val="24"/>
          <w:szCs w:val="24"/>
        </w:rPr>
        <w:t xml:space="preserve">. </w:t>
      </w:r>
      <w:r w:rsidR="003A1D46" w:rsidRPr="002047E3">
        <w:rPr>
          <w:rFonts w:ascii="Arial" w:hAnsi="Arial" w:cs="Arial"/>
          <w:sz w:val="24"/>
          <w:szCs w:val="24"/>
        </w:rPr>
        <w:t xml:space="preserve">Any recommendations made by outside professionals will be included during the planning process. </w:t>
      </w:r>
      <w:r w:rsidR="005750E3" w:rsidRPr="002047E3">
        <w:rPr>
          <w:rFonts w:ascii="Arial" w:hAnsi="Arial" w:cs="Arial"/>
          <w:sz w:val="24"/>
          <w:szCs w:val="24"/>
        </w:rPr>
        <w:t>A</w:t>
      </w:r>
      <w:r w:rsidR="00B0570F" w:rsidRPr="002047E3">
        <w:rPr>
          <w:rFonts w:ascii="Arial" w:hAnsi="Arial" w:cs="Arial"/>
          <w:sz w:val="24"/>
          <w:szCs w:val="24"/>
        </w:rPr>
        <w:t xml:space="preserve"> </w:t>
      </w:r>
      <w:r w:rsidR="005750E3" w:rsidRPr="002047E3">
        <w:rPr>
          <w:rFonts w:ascii="Arial" w:hAnsi="Arial" w:cs="Arial"/>
          <w:sz w:val="24"/>
          <w:szCs w:val="24"/>
        </w:rPr>
        <w:t xml:space="preserve">pre-assessment will </w:t>
      </w:r>
      <w:r w:rsidR="005750E3" w:rsidRPr="002047E3">
        <w:rPr>
          <w:rFonts w:ascii="Arial" w:hAnsi="Arial" w:cs="Arial"/>
          <w:sz w:val="24"/>
          <w:szCs w:val="24"/>
        </w:rPr>
        <w:lastRenderedPageBreak/>
        <w:t xml:space="preserve">also be planned for to ensure the intervention can be closely tracked in terms of effectiveness. </w:t>
      </w:r>
    </w:p>
    <w:p w:rsidR="00B0570F" w:rsidRPr="002047E3" w:rsidRDefault="00B0570F" w:rsidP="002A5305">
      <w:pPr>
        <w:spacing w:line="360" w:lineRule="auto"/>
        <w:jc w:val="both"/>
        <w:rPr>
          <w:rFonts w:ascii="Arial" w:hAnsi="Arial" w:cs="Arial"/>
          <w:sz w:val="24"/>
          <w:szCs w:val="24"/>
        </w:rPr>
      </w:pPr>
      <w:r w:rsidRPr="002047E3">
        <w:rPr>
          <w:rFonts w:ascii="Arial" w:hAnsi="Arial" w:cs="Arial"/>
          <w:b/>
          <w:sz w:val="24"/>
          <w:szCs w:val="24"/>
        </w:rPr>
        <w:t xml:space="preserve">Do: </w:t>
      </w:r>
      <w:r w:rsidRPr="002047E3">
        <w:rPr>
          <w:rFonts w:ascii="Arial" w:hAnsi="Arial" w:cs="Arial"/>
          <w:sz w:val="24"/>
          <w:szCs w:val="24"/>
        </w:rPr>
        <w:t xml:space="preserve">The intervention is delivered </w:t>
      </w:r>
      <w:r w:rsidR="00C25A5C" w:rsidRPr="002047E3">
        <w:rPr>
          <w:rFonts w:ascii="Arial" w:hAnsi="Arial" w:cs="Arial"/>
          <w:sz w:val="24"/>
          <w:szCs w:val="24"/>
        </w:rPr>
        <w:t xml:space="preserve">by a named </w:t>
      </w:r>
      <w:r w:rsidR="00780C40" w:rsidRPr="002047E3">
        <w:rPr>
          <w:rFonts w:ascii="Arial" w:hAnsi="Arial" w:cs="Arial"/>
          <w:sz w:val="24"/>
          <w:szCs w:val="24"/>
        </w:rPr>
        <w:t xml:space="preserve">adult </w:t>
      </w:r>
      <w:r w:rsidR="00C25A5C" w:rsidRPr="002047E3">
        <w:rPr>
          <w:rFonts w:ascii="Arial" w:hAnsi="Arial" w:cs="Arial"/>
          <w:sz w:val="24"/>
          <w:szCs w:val="24"/>
        </w:rPr>
        <w:t xml:space="preserve">who has been fully trained in its delivery. </w:t>
      </w:r>
    </w:p>
    <w:p w:rsidR="005E4729" w:rsidRDefault="00C25A5C" w:rsidP="005E4729">
      <w:pPr>
        <w:spacing w:line="360" w:lineRule="auto"/>
        <w:jc w:val="both"/>
        <w:rPr>
          <w:rFonts w:ascii="Arial" w:hAnsi="Arial" w:cs="Arial"/>
          <w:sz w:val="24"/>
          <w:szCs w:val="24"/>
        </w:rPr>
      </w:pPr>
      <w:r w:rsidRPr="002047E3">
        <w:rPr>
          <w:rFonts w:ascii="Arial" w:hAnsi="Arial" w:cs="Arial"/>
          <w:b/>
          <w:sz w:val="24"/>
          <w:szCs w:val="24"/>
        </w:rPr>
        <w:t xml:space="preserve">Review: </w:t>
      </w:r>
      <w:r w:rsidRPr="002047E3">
        <w:rPr>
          <w:rFonts w:ascii="Arial" w:hAnsi="Arial" w:cs="Arial"/>
          <w:sz w:val="24"/>
          <w:szCs w:val="24"/>
        </w:rPr>
        <w:t xml:space="preserve">At the prescribed intervention end point, a post assessment will be conducted to evaluate the effectiveness of the intervention. </w:t>
      </w:r>
    </w:p>
    <w:p w:rsidR="007A399A" w:rsidRPr="007A399A" w:rsidRDefault="00BF2BE5" w:rsidP="007A399A">
      <w:pPr>
        <w:pBdr>
          <w:bottom w:val="single" w:sz="4" w:space="1" w:color="auto"/>
        </w:pBdr>
        <w:spacing w:line="360" w:lineRule="auto"/>
        <w:jc w:val="both"/>
        <w:rPr>
          <w:rFonts w:ascii="Arial" w:hAnsi="Arial" w:cs="Arial"/>
          <w:b/>
          <w:sz w:val="24"/>
          <w:szCs w:val="24"/>
        </w:rPr>
      </w:pPr>
      <w:r w:rsidRPr="002047E3">
        <w:rPr>
          <w:rFonts w:ascii="Arial" w:hAnsi="Arial" w:cs="Arial"/>
          <w:b/>
          <w:sz w:val="24"/>
          <w:szCs w:val="24"/>
        </w:rPr>
        <w:t xml:space="preserve">What kinds of SEND are provided for at the school? </w:t>
      </w:r>
      <w:r w:rsidR="00EE088F" w:rsidRPr="002047E3">
        <w:rPr>
          <w:rFonts w:ascii="Arial" w:hAnsi="Arial" w:cs="Arial"/>
          <w:b/>
          <w:sz w:val="24"/>
          <w:szCs w:val="24"/>
        </w:rPr>
        <w:t>What provision is available to support children with Special Educational Needs?</w:t>
      </w:r>
    </w:p>
    <w:p w:rsidR="00680600" w:rsidRPr="002047E3" w:rsidRDefault="00680600" w:rsidP="002A5305">
      <w:pPr>
        <w:pStyle w:val="Default"/>
        <w:spacing w:before="240" w:after="120" w:line="360" w:lineRule="auto"/>
        <w:rPr>
          <w:color w:val="000000" w:themeColor="text1"/>
        </w:rPr>
      </w:pPr>
      <w:r w:rsidRPr="002047E3">
        <w:rPr>
          <w:color w:val="000000" w:themeColor="text1"/>
        </w:rPr>
        <w:t>Children and young p</w:t>
      </w:r>
      <w:r w:rsidR="00350B81" w:rsidRPr="002047E3">
        <w:rPr>
          <w:color w:val="000000" w:themeColor="text1"/>
        </w:rPr>
        <w:t>eople’s SEN</w:t>
      </w:r>
      <w:r w:rsidR="00780C40" w:rsidRPr="002047E3">
        <w:rPr>
          <w:color w:val="000000" w:themeColor="text1"/>
        </w:rPr>
        <w:t>D</w:t>
      </w:r>
      <w:r w:rsidR="00350B81" w:rsidRPr="002047E3">
        <w:rPr>
          <w:color w:val="000000" w:themeColor="text1"/>
        </w:rPr>
        <w:t xml:space="preserve"> are generally thought of in the following four broad areas of need and</w:t>
      </w:r>
      <w:r w:rsidRPr="002047E3">
        <w:rPr>
          <w:color w:val="000000" w:themeColor="text1"/>
        </w:rPr>
        <w:t xml:space="preserve"> support:</w:t>
      </w:r>
    </w:p>
    <w:p w:rsidR="00350B81" w:rsidRPr="002047E3" w:rsidRDefault="00680600" w:rsidP="002A5305">
      <w:pPr>
        <w:pStyle w:val="Default"/>
        <w:numPr>
          <w:ilvl w:val="0"/>
          <w:numId w:val="4"/>
        </w:numPr>
        <w:spacing w:before="240" w:after="240" w:line="360" w:lineRule="auto"/>
        <w:rPr>
          <w:b/>
          <w:color w:val="0070C0"/>
        </w:rPr>
      </w:pPr>
      <w:r w:rsidRPr="002047E3">
        <w:rPr>
          <w:b/>
          <w:color w:val="0070C0"/>
        </w:rPr>
        <w:t>C</w:t>
      </w:r>
      <w:r w:rsidR="00350B81" w:rsidRPr="002047E3">
        <w:rPr>
          <w:b/>
          <w:color w:val="0070C0"/>
        </w:rPr>
        <w:t xml:space="preserve">ommunication and interaction </w:t>
      </w:r>
    </w:p>
    <w:p w:rsidR="005750E3" w:rsidRPr="002047E3" w:rsidRDefault="005750E3" w:rsidP="002A5305">
      <w:pPr>
        <w:pStyle w:val="Default"/>
        <w:spacing w:before="240" w:after="240" w:line="360" w:lineRule="auto"/>
        <w:ind w:left="720"/>
        <w:rPr>
          <w:color w:val="000000" w:themeColor="text1"/>
        </w:rPr>
      </w:pPr>
      <w:r w:rsidRPr="002047E3">
        <w:rPr>
          <w:color w:val="000000" w:themeColor="text1"/>
        </w:rPr>
        <w:t>Children with communication and interaction difficulties have their need</w:t>
      </w:r>
      <w:r w:rsidR="005F285D" w:rsidRPr="002047E3">
        <w:rPr>
          <w:color w:val="000000" w:themeColor="text1"/>
        </w:rPr>
        <w:t>s</w:t>
      </w:r>
      <w:r w:rsidRPr="002047E3">
        <w:rPr>
          <w:color w:val="000000" w:themeColor="text1"/>
        </w:rPr>
        <w:t xml:space="preserve"> met</w:t>
      </w:r>
      <w:r w:rsidR="00780C40" w:rsidRPr="002047E3">
        <w:rPr>
          <w:color w:val="000000" w:themeColor="text1"/>
        </w:rPr>
        <w:t xml:space="preserve"> at Loxwood</w:t>
      </w:r>
      <w:r w:rsidRPr="002047E3">
        <w:rPr>
          <w:color w:val="000000" w:themeColor="text1"/>
        </w:rPr>
        <w:t xml:space="preserve"> in a variety of </w:t>
      </w:r>
      <w:r w:rsidR="00AD514E">
        <w:rPr>
          <w:color w:val="000000" w:themeColor="text1"/>
        </w:rPr>
        <w:t>ways. S</w:t>
      </w:r>
      <w:r w:rsidR="00335FDB" w:rsidRPr="002047E3">
        <w:rPr>
          <w:color w:val="000000" w:themeColor="text1"/>
        </w:rPr>
        <w:t xml:space="preserve">taff </w:t>
      </w:r>
      <w:r w:rsidRPr="002047E3">
        <w:rPr>
          <w:color w:val="000000" w:themeColor="text1"/>
        </w:rPr>
        <w:t>promote a communication friendly classroom by:</w:t>
      </w:r>
    </w:p>
    <w:p w:rsidR="00DC272E" w:rsidRPr="002047E3" w:rsidRDefault="003B2EFF" w:rsidP="002A5305">
      <w:pPr>
        <w:pStyle w:val="Default"/>
        <w:numPr>
          <w:ilvl w:val="0"/>
          <w:numId w:val="16"/>
        </w:numPr>
        <w:spacing w:before="240" w:after="240" w:line="360" w:lineRule="auto"/>
        <w:rPr>
          <w:color w:val="000000" w:themeColor="text1"/>
        </w:rPr>
      </w:pPr>
      <w:r w:rsidRPr="002047E3">
        <w:rPr>
          <w:color w:val="000000" w:themeColor="text1"/>
        </w:rPr>
        <w:t xml:space="preserve">Use of visual support, </w:t>
      </w:r>
      <w:r w:rsidR="00335FDB" w:rsidRPr="002047E3">
        <w:rPr>
          <w:color w:val="000000" w:themeColor="text1"/>
        </w:rPr>
        <w:t>which includes v</w:t>
      </w:r>
      <w:r w:rsidRPr="002047E3">
        <w:rPr>
          <w:color w:val="000000" w:themeColor="text1"/>
        </w:rPr>
        <w:t>isual timetables used for daily / week</w:t>
      </w:r>
      <w:r w:rsidR="00DC272E" w:rsidRPr="002047E3">
        <w:rPr>
          <w:color w:val="000000" w:themeColor="text1"/>
        </w:rPr>
        <w:t>ly activities.</w:t>
      </w:r>
    </w:p>
    <w:p w:rsidR="00DC272E" w:rsidRPr="002047E3" w:rsidRDefault="003B2EFF" w:rsidP="002A5305">
      <w:pPr>
        <w:pStyle w:val="Default"/>
        <w:numPr>
          <w:ilvl w:val="0"/>
          <w:numId w:val="16"/>
        </w:numPr>
        <w:spacing w:before="240" w:after="240" w:line="360" w:lineRule="auto"/>
        <w:rPr>
          <w:color w:val="000000" w:themeColor="text1"/>
        </w:rPr>
      </w:pPr>
      <w:r w:rsidRPr="002047E3">
        <w:rPr>
          <w:color w:val="000000" w:themeColor="text1"/>
        </w:rPr>
        <w:t>Objects, pictures and symbols used to teach vocabulary, to make stories more active and support engagement in other lessons</w:t>
      </w:r>
      <w:r w:rsidR="00C25A5C" w:rsidRPr="002047E3">
        <w:rPr>
          <w:color w:val="000000" w:themeColor="text1"/>
        </w:rPr>
        <w:t>.</w:t>
      </w:r>
      <w:r w:rsidRPr="002047E3">
        <w:rPr>
          <w:color w:val="000000" w:themeColor="text1"/>
        </w:rPr>
        <w:t xml:space="preserve"> </w:t>
      </w:r>
    </w:p>
    <w:p w:rsidR="00DC272E" w:rsidRPr="002047E3" w:rsidRDefault="00DC272E" w:rsidP="002A5305">
      <w:pPr>
        <w:pStyle w:val="Default"/>
        <w:numPr>
          <w:ilvl w:val="0"/>
          <w:numId w:val="16"/>
        </w:numPr>
        <w:spacing w:before="240" w:after="240" w:line="360" w:lineRule="auto"/>
        <w:rPr>
          <w:color w:val="000000" w:themeColor="text1"/>
        </w:rPr>
      </w:pPr>
      <w:r w:rsidRPr="002047E3">
        <w:rPr>
          <w:color w:val="000000" w:themeColor="text1"/>
        </w:rPr>
        <w:t>Adults who u</w:t>
      </w:r>
      <w:r w:rsidR="003B2EFF" w:rsidRPr="002047E3">
        <w:rPr>
          <w:color w:val="000000" w:themeColor="text1"/>
        </w:rPr>
        <w:t xml:space="preserve">nderstand the language levels of the children and adapt their language so it is not a barrier to learning or communication. </w:t>
      </w:r>
    </w:p>
    <w:p w:rsidR="00DC272E" w:rsidRPr="002047E3" w:rsidRDefault="00DC272E" w:rsidP="002A5305">
      <w:pPr>
        <w:pStyle w:val="Default"/>
        <w:numPr>
          <w:ilvl w:val="0"/>
          <w:numId w:val="16"/>
        </w:numPr>
        <w:spacing w:before="240" w:after="240" w:line="360" w:lineRule="auto"/>
        <w:rPr>
          <w:color w:val="000000" w:themeColor="text1"/>
        </w:rPr>
      </w:pPr>
      <w:r w:rsidRPr="002047E3">
        <w:rPr>
          <w:color w:val="000000" w:themeColor="text1"/>
        </w:rPr>
        <w:t>C</w:t>
      </w:r>
      <w:r w:rsidR="003B2EFF" w:rsidRPr="002047E3">
        <w:rPr>
          <w:color w:val="000000" w:themeColor="text1"/>
        </w:rPr>
        <w:t xml:space="preserve">hildren </w:t>
      </w:r>
      <w:r w:rsidRPr="002047E3">
        <w:rPr>
          <w:color w:val="000000" w:themeColor="text1"/>
        </w:rPr>
        <w:t xml:space="preserve">are given </w:t>
      </w:r>
      <w:r w:rsidR="003B2EFF" w:rsidRPr="002047E3">
        <w:rPr>
          <w:color w:val="000000" w:themeColor="text1"/>
        </w:rPr>
        <w:t>strategies to s</w:t>
      </w:r>
      <w:r w:rsidR="005750E3" w:rsidRPr="002047E3">
        <w:rPr>
          <w:color w:val="000000" w:themeColor="text1"/>
        </w:rPr>
        <w:t>ay when they don’t understand</w:t>
      </w:r>
      <w:r w:rsidRPr="002047E3">
        <w:rPr>
          <w:color w:val="000000" w:themeColor="text1"/>
        </w:rPr>
        <w:t>.</w:t>
      </w:r>
    </w:p>
    <w:p w:rsidR="00DC272E" w:rsidRPr="002047E3" w:rsidRDefault="00DC272E" w:rsidP="002A5305">
      <w:pPr>
        <w:pStyle w:val="Default"/>
        <w:numPr>
          <w:ilvl w:val="0"/>
          <w:numId w:val="16"/>
        </w:numPr>
        <w:spacing w:before="240" w:after="240" w:line="360" w:lineRule="auto"/>
        <w:rPr>
          <w:color w:val="000000" w:themeColor="text1"/>
        </w:rPr>
      </w:pPr>
      <w:r w:rsidRPr="002047E3">
        <w:rPr>
          <w:color w:val="000000" w:themeColor="text1"/>
        </w:rPr>
        <w:t>Children a</w:t>
      </w:r>
      <w:r w:rsidR="003B2EFF" w:rsidRPr="002047E3">
        <w:rPr>
          <w:color w:val="000000" w:themeColor="text1"/>
        </w:rPr>
        <w:t xml:space="preserve">re explicitly taught how to listen, </w:t>
      </w:r>
      <w:r w:rsidRPr="002047E3">
        <w:rPr>
          <w:color w:val="000000" w:themeColor="text1"/>
        </w:rPr>
        <w:t>and how to work together in groups.</w:t>
      </w:r>
    </w:p>
    <w:p w:rsidR="00335FDB" w:rsidRPr="002047E3" w:rsidRDefault="00DC272E" w:rsidP="002A5305">
      <w:pPr>
        <w:pStyle w:val="Default"/>
        <w:numPr>
          <w:ilvl w:val="0"/>
          <w:numId w:val="16"/>
        </w:numPr>
        <w:spacing w:before="240" w:after="240" w:line="360" w:lineRule="auto"/>
        <w:rPr>
          <w:color w:val="000000" w:themeColor="text1"/>
        </w:rPr>
      </w:pPr>
      <w:r w:rsidRPr="002047E3">
        <w:rPr>
          <w:color w:val="000000" w:themeColor="text1"/>
        </w:rPr>
        <w:t>There a</w:t>
      </w:r>
      <w:r w:rsidR="003B2EFF" w:rsidRPr="002047E3">
        <w:rPr>
          <w:color w:val="000000" w:themeColor="text1"/>
        </w:rPr>
        <w:t>re opportunities for children to interact and use language in different situations, with different</w:t>
      </w:r>
      <w:r w:rsidRPr="002047E3">
        <w:rPr>
          <w:color w:val="000000" w:themeColor="text1"/>
        </w:rPr>
        <w:t xml:space="preserve"> people at an appropriate level.</w:t>
      </w:r>
    </w:p>
    <w:p w:rsidR="005E4729" w:rsidRPr="002047E3" w:rsidRDefault="00AD514E" w:rsidP="007A399A">
      <w:pPr>
        <w:pStyle w:val="Default"/>
        <w:spacing w:before="240" w:after="240" w:line="360" w:lineRule="auto"/>
        <w:ind w:left="720"/>
        <w:jc w:val="both"/>
        <w:rPr>
          <w:color w:val="000000" w:themeColor="text1"/>
        </w:rPr>
      </w:pPr>
      <w:r>
        <w:rPr>
          <w:color w:val="000000" w:themeColor="text1"/>
        </w:rPr>
        <w:t xml:space="preserve">Where children have </w:t>
      </w:r>
      <w:r w:rsidR="005F285D" w:rsidRPr="002047E3">
        <w:rPr>
          <w:color w:val="000000" w:themeColor="text1"/>
        </w:rPr>
        <w:t xml:space="preserve">severe communication and interaction difficulties, the </w:t>
      </w:r>
      <w:proofErr w:type="spellStart"/>
      <w:r w:rsidR="00780C40" w:rsidRPr="002047E3">
        <w:rPr>
          <w:color w:val="000000" w:themeColor="text1"/>
        </w:rPr>
        <w:t>SENDCo</w:t>
      </w:r>
      <w:proofErr w:type="spellEnd"/>
      <w:r w:rsidR="00780C40" w:rsidRPr="002047E3">
        <w:rPr>
          <w:color w:val="000000" w:themeColor="text1"/>
        </w:rPr>
        <w:t xml:space="preserve"> </w:t>
      </w:r>
      <w:r w:rsidR="005F285D" w:rsidRPr="002047E3">
        <w:rPr>
          <w:color w:val="000000" w:themeColor="text1"/>
        </w:rPr>
        <w:t xml:space="preserve">works closely with the Speech and Language Therapist (SALT). </w:t>
      </w:r>
      <w:r w:rsidR="005F285D" w:rsidRPr="002047E3">
        <w:rPr>
          <w:color w:val="000000" w:themeColor="text1"/>
        </w:rPr>
        <w:lastRenderedPageBreak/>
        <w:t xml:space="preserve">The </w:t>
      </w:r>
      <w:proofErr w:type="spellStart"/>
      <w:r w:rsidR="00780C40" w:rsidRPr="002047E3">
        <w:rPr>
          <w:color w:val="000000" w:themeColor="text1"/>
        </w:rPr>
        <w:t>SENDCo</w:t>
      </w:r>
      <w:proofErr w:type="spellEnd"/>
      <w:r w:rsidR="00780C40" w:rsidRPr="002047E3">
        <w:rPr>
          <w:color w:val="000000" w:themeColor="text1"/>
        </w:rPr>
        <w:t xml:space="preserve"> </w:t>
      </w:r>
      <w:r w:rsidR="005F285D" w:rsidRPr="002047E3">
        <w:rPr>
          <w:color w:val="000000" w:themeColor="text1"/>
        </w:rPr>
        <w:t xml:space="preserve">ensures that staff are aware of any targets set by the SALT, and programmes are delivered where appropriate. </w:t>
      </w:r>
    </w:p>
    <w:p w:rsidR="00350B81" w:rsidRPr="002047E3" w:rsidRDefault="00680600" w:rsidP="001B1B2E">
      <w:pPr>
        <w:pStyle w:val="Default"/>
        <w:numPr>
          <w:ilvl w:val="0"/>
          <w:numId w:val="4"/>
        </w:numPr>
        <w:spacing w:before="240" w:after="240" w:line="360" w:lineRule="auto"/>
        <w:jc w:val="both"/>
        <w:rPr>
          <w:b/>
          <w:color w:val="000000" w:themeColor="text1"/>
        </w:rPr>
      </w:pPr>
      <w:r w:rsidRPr="002047E3">
        <w:rPr>
          <w:b/>
          <w:color w:val="0070C0"/>
        </w:rPr>
        <w:t>C</w:t>
      </w:r>
      <w:r w:rsidR="00350B81" w:rsidRPr="002047E3">
        <w:rPr>
          <w:b/>
          <w:color w:val="0070C0"/>
        </w:rPr>
        <w:t xml:space="preserve">ognition and learning </w:t>
      </w:r>
    </w:p>
    <w:p w:rsidR="005F285D" w:rsidRPr="002047E3" w:rsidRDefault="00877070" w:rsidP="002A5305">
      <w:pPr>
        <w:pStyle w:val="Default"/>
        <w:spacing w:before="240" w:after="240" w:line="360" w:lineRule="auto"/>
        <w:ind w:left="720"/>
        <w:rPr>
          <w:color w:val="000000" w:themeColor="text1"/>
        </w:rPr>
      </w:pPr>
      <w:r w:rsidRPr="002047E3">
        <w:rPr>
          <w:color w:val="000000" w:themeColor="text1"/>
        </w:rPr>
        <w:t xml:space="preserve">There is a sharp focus on </w:t>
      </w:r>
      <w:r w:rsidR="000B3AF9" w:rsidRPr="002047E3">
        <w:rPr>
          <w:color w:val="000000" w:themeColor="text1"/>
        </w:rPr>
        <w:t>Q</w:t>
      </w:r>
      <w:r w:rsidRPr="002047E3">
        <w:rPr>
          <w:color w:val="000000" w:themeColor="text1"/>
        </w:rPr>
        <w:t xml:space="preserve">uality </w:t>
      </w:r>
      <w:r w:rsidR="000B3AF9" w:rsidRPr="002047E3">
        <w:rPr>
          <w:color w:val="000000" w:themeColor="text1"/>
        </w:rPr>
        <w:t>F</w:t>
      </w:r>
      <w:r w:rsidRPr="002047E3">
        <w:rPr>
          <w:color w:val="000000" w:themeColor="text1"/>
        </w:rPr>
        <w:t xml:space="preserve">irst </w:t>
      </w:r>
      <w:r w:rsidR="000B3AF9" w:rsidRPr="002047E3">
        <w:rPr>
          <w:color w:val="000000" w:themeColor="text1"/>
        </w:rPr>
        <w:t>T</w:t>
      </w:r>
      <w:r w:rsidRPr="002047E3">
        <w:rPr>
          <w:color w:val="000000" w:themeColor="text1"/>
        </w:rPr>
        <w:t xml:space="preserve">eaching to ensure children with cognition and learning difficulties have their needs met through highly inclusive teaching. </w:t>
      </w:r>
      <w:r w:rsidR="005F285D" w:rsidRPr="002047E3">
        <w:rPr>
          <w:color w:val="000000" w:themeColor="text1"/>
        </w:rPr>
        <w:t>This will include:</w:t>
      </w:r>
    </w:p>
    <w:p w:rsidR="005F285D" w:rsidRPr="002047E3" w:rsidRDefault="00A20B1A" w:rsidP="002A5305">
      <w:pPr>
        <w:pStyle w:val="ListParagraph"/>
        <w:numPr>
          <w:ilvl w:val="0"/>
          <w:numId w:val="17"/>
        </w:numPr>
        <w:spacing w:line="360" w:lineRule="auto"/>
        <w:ind w:right="-188"/>
        <w:jc w:val="both"/>
        <w:rPr>
          <w:rFonts w:ascii="Arial" w:hAnsi="Arial" w:cs="Arial"/>
          <w:color w:val="000000" w:themeColor="text1"/>
          <w:sz w:val="24"/>
          <w:szCs w:val="24"/>
        </w:rPr>
      </w:pPr>
      <w:r w:rsidRPr="002047E3">
        <w:rPr>
          <w:rFonts w:ascii="Arial" w:hAnsi="Arial" w:cs="Arial"/>
          <w:color w:val="000000" w:themeColor="text1"/>
          <w:sz w:val="24"/>
          <w:szCs w:val="24"/>
        </w:rPr>
        <w:t xml:space="preserve">The Class Teacher will be aware of the individual needs for each </w:t>
      </w:r>
      <w:r w:rsidR="005E4729">
        <w:rPr>
          <w:rFonts w:ascii="Arial" w:hAnsi="Arial" w:cs="Arial"/>
          <w:color w:val="000000" w:themeColor="text1"/>
          <w:sz w:val="24"/>
          <w:szCs w:val="24"/>
        </w:rPr>
        <w:t>child and make adaptations accordingly.</w:t>
      </w:r>
    </w:p>
    <w:p w:rsidR="005F285D" w:rsidRPr="002047E3" w:rsidRDefault="005F285D" w:rsidP="002A5305">
      <w:pPr>
        <w:pStyle w:val="ListParagraph"/>
        <w:spacing w:line="360" w:lineRule="auto"/>
        <w:ind w:left="1440" w:right="-188"/>
        <w:jc w:val="both"/>
        <w:rPr>
          <w:rFonts w:ascii="Arial" w:hAnsi="Arial" w:cs="Arial"/>
          <w:color w:val="000000" w:themeColor="text1"/>
          <w:sz w:val="24"/>
          <w:szCs w:val="24"/>
        </w:rPr>
      </w:pPr>
    </w:p>
    <w:p w:rsidR="005F285D" w:rsidRPr="002047E3" w:rsidRDefault="005F285D" w:rsidP="002A5305">
      <w:pPr>
        <w:pStyle w:val="ListParagraph"/>
        <w:numPr>
          <w:ilvl w:val="0"/>
          <w:numId w:val="17"/>
        </w:numPr>
        <w:spacing w:line="360" w:lineRule="auto"/>
        <w:ind w:right="-188"/>
        <w:jc w:val="both"/>
        <w:rPr>
          <w:rFonts w:ascii="Arial" w:hAnsi="Arial" w:cs="Arial"/>
          <w:color w:val="000000" w:themeColor="text1"/>
          <w:sz w:val="24"/>
          <w:szCs w:val="24"/>
        </w:rPr>
      </w:pPr>
      <w:r w:rsidRPr="002047E3">
        <w:rPr>
          <w:rFonts w:ascii="Arial" w:hAnsi="Arial" w:cs="Arial"/>
          <w:color w:val="000000" w:themeColor="text1"/>
          <w:sz w:val="24"/>
          <w:szCs w:val="24"/>
        </w:rPr>
        <w:t>Teachers and support staff use specialist strategies suggested by outside professionals and / or the</w:t>
      </w:r>
      <w:r w:rsidR="00780C40" w:rsidRPr="002047E3">
        <w:rPr>
          <w:rFonts w:ascii="Arial" w:hAnsi="Arial" w:cs="Arial"/>
          <w:color w:val="000000" w:themeColor="text1"/>
          <w:sz w:val="24"/>
          <w:szCs w:val="24"/>
        </w:rPr>
        <w:t xml:space="preserve"> </w:t>
      </w:r>
      <w:proofErr w:type="spellStart"/>
      <w:r w:rsidR="00780C40" w:rsidRPr="002047E3">
        <w:rPr>
          <w:rFonts w:ascii="Arial" w:hAnsi="Arial" w:cs="Arial"/>
          <w:color w:val="000000" w:themeColor="text1"/>
          <w:sz w:val="24"/>
          <w:szCs w:val="24"/>
        </w:rPr>
        <w:t>SENDCo</w:t>
      </w:r>
      <w:proofErr w:type="spellEnd"/>
      <w:r w:rsidRPr="002047E3">
        <w:rPr>
          <w:rFonts w:ascii="Arial" w:hAnsi="Arial" w:cs="Arial"/>
          <w:color w:val="000000" w:themeColor="text1"/>
          <w:sz w:val="24"/>
          <w:szCs w:val="24"/>
        </w:rPr>
        <w:t>.</w:t>
      </w:r>
    </w:p>
    <w:p w:rsidR="005F285D" w:rsidRPr="002047E3" w:rsidRDefault="005F285D" w:rsidP="002A5305">
      <w:pPr>
        <w:pStyle w:val="ListParagraph"/>
        <w:spacing w:line="360" w:lineRule="auto"/>
        <w:rPr>
          <w:rFonts w:ascii="Arial" w:hAnsi="Arial" w:cs="Arial"/>
          <w:color w:val="000000" w:themeColor="text1"/>
          <w:sz w:val="24"/>
          <w:szCs w:val="24"/>
        </w:rPr>
      </w:pPr>
    </w:p>
    <w:p w:rsidR="005F285D" w:rsidRPr="002047E3" w:rsidRDefault="005F285D" w:rsidP="002A5305">
      <w:pPr>
        <w:pStyle w:val="ListParagraph"/>
        <w:numPr>
          <w:ilvl w:val="0"/>
          <w:numId w:val="17"/>
        </w:numPr>
        <w:spacing w:line="360" w:lineRule="auto"/>
        <w:ind w:right="-188"/>
        <w:jc w:val="both"/>
        <w:rPr>
          <w:rFonts w:ascii="Arial" w:hAnsi="Arial" w:cs="Arial"/>
          <w:color w:val="000000" w:themeColor="text1"/>
          <w:sz w:val="24"/>
          <w:szCs w:val="24"/>
        </w:rPr>
      </w:pPr>
      <w:r w:rsidRPr="002047E3">
        <w:rPr>
          <w:rFonts w:ascii="Arial" w:hAnsi="Arial" w:cs="Arial"/>
          <w:color w:val="000000" w:themeColor="text1"/>
          <w:sz w:val="24"/>
          <w:szCs w:val="24"/>
        </w:rPr>
        <w:t xml:space="preserve">A child may have a TA supporting them, or a group of children, in a lesson. </w:t>
      </w:r>
    </w:p>
    <w:p w:rsidR="00DD7A76" w:rsidRPr="002047E3" w:rsidRDefault="00DD7A76" w:rsidP="002A5305">
      <w:pPr>
        <w:pStyle w:val="ListParagraph"/>
        <w:spacing w:line="360" w:lineRule="auto"/>
        <w:rPr>
          <w:rFonts w:ascii="Arial" w:hAnsi="Arial" w:cs="Arial"/>
          <w:color w:val="000000" w:themeColor="text1"/>
          <w:sz w:val="24"/>
          <w:szCs w:val="24"/>
        </w:rPr>
      </w:pPr>
    </w:p>
    <w:p w:rsidR="00DD7A76" w:rsidRPr="002047E3" w:rsidRDefault="00DD7A76" w:rsidP="002A5305">
      <w:pPr>
        <w:pStyle w:val="ListParagraph"/>
        <w:numPr>
          <w:ilvl w:val="0"/>
          <w:numId w:val="17"/>
        </w:numPr>
        <w:spacing w:line="360" w:lineRule="auto"/>
        <w:ind w:right="-188"/>
        <w:jc w:val="both"/>
        <w:rPr>
          <w:rFonts w:ascii="Arial" w:hAnsi="Arial" w:cs="Arial"/>
          <w:color w:val="000000" w:themeColor="text1"/>
          <w:sz w:val="24"/>
          <w:szCs w:val="24"/>
        </w:rPr>
      </w:pPr>
      <w:r w:rsidRPr="002047E3">
        <w:rPr>
          <w:rFonts w:ascii="Arial" w:hAnsi="Arial" w:cs="Arial"/>
          <w:color w:val="000000" w:themeColor="text1"/>
          <w:sz w:val="24"/>
          <w:szCs w:val="24"/>
        </w:rPr>
        <w:t xml:space="preserve">Scaffolds will be used to support their learning and promote independence, such as </w:t>
      </w:r>
      <w:r w:rsidR="00C25A5C" w:rsidRPr="002047E3">
        <w:rPr>
          <w:rFonts w:ascii="Arial" w:hAnsi="Arial" w:cs="Arial"/>
          <w:color w:val="000000" w:themeColor="text1"/>
          <w:sz w:val="24"/>
          <w:szCs w:val="24"/>
        </w:rPr>
        <w:t xml:space="preserve">a </w:t>
      </w:r>
      <w:r w:rsidRPr="002047E3">
        <w:rPr>
          <w:rFonts w:ascii="Arial" w:hAnsi="Arial" w:cs="Arial"/>
          <w:color w:val="000000" w:themeColor="text1"/>
          <w:sz w:val="24"/>
          <w:szCs w:val="24"/>
        </w:rPr>
        <w:t xml:space="preserve">grapheme card for children who have not mastered the grapheme / phoneme correspondence. </w:t>
      </w:r>
    </w:p>
    <w:p w:rsidR="00F30C4F" w:rsidRPr="002047E3" w:rsidRDefault="005F285D" w:rsidP="002A5305">
      <w:pPr>
        <w:pStyle w:val="Default"/>
        <w:spacing w:before="240" w:after="240" w:line="360" w:lineRule="auto"/>
        <w:ind w:left="720"/>
        <w:jc w:val="both"/>
        <w:rPr>
          <w:color w:val="000000" w:themeColor="text1"/>
        </w:rPr>
      </w:pPr>
      <w:r w:rsidRPr="002047E3">
        <w:rPr>
          <w:color w:val="000000" w:themeColor="text1"/>
        </w:rPr>
        <w:t>Intervention will be provided in either in a small group or a</w:t>
      </w:r>
      <w:r w:rsidR="00C25A5C" w:rsidRPr="002047E3">
        <w:rPr>
          <w:color w:val="000000" w:themeColor="text1"/>
        </w:rPr>
        <w:t xml:space="preserve"> 1:1 basis</w:t>
      </w:r>
      <w:r w:rsidRPr="002047E3">
        <w:rPr>
          <w:color w:val="000000" w:themeColor="text1"/>
        </w:rPr>
        <w:t>.</w:t>
      </w:r>
      <w:r w:rsidR="00F30C4F" w:rsidRPr="002047E3">
        <w:rPr>
          <w:color w:val="000000" w:themeColor="text1"/>
        </w:rPr>
        <w:t xml:space="preserve"> Typically this </w:t>
      </w:r>
      <w:r w:rsidR="000B3AF9" w:rsidRPr="002047E3">
        <w:rPr>
          <w:color w:val="000000" w:themeColor="text1"/>
        </w:rPr>
        <w:t xml:space="preserve">is </w:t>
      </w:r>
      <w:r w:rsidR="00F30C4F" w:rsidRPr="002047E3">
        <w:rPr>
          <w:color w:val="000000" w:themeColor="text1"/>
        </w:rPr>
        <w:t>in-class using Precision Teaching techniques. This is beneficial for:</w:t>
      </w:r>
    </w:p>
    <w:p w:rsidR="00F30C4F" w:rsidRPr="002047E3" w:rsidRDefault="00F30C4F" w:rsidP="002A5305">
      <w:pPr>
        <w:pStyle w:val="Default"/>
        <w:numPr>
          <w:ilvl w:val="0"/>
          <w:numId w:val="17"/>
        </w:numPr>
        <w:spacing w:before="240" w:after="240" w:line="360" w:lineRule="auto"/>
        <w:jc w:val="both"/>
        <w:rPr>
          <w:color w:val="000000" w:themeColor="text1"/>
        </w:rPr>
      </w:pPr>
      <w:r w:rsidRPr="002047E3">
        <w:rPr>
          <w:color w:val="000000" w:themeColor="text1"/>
        </w:rPr>
        <w:t xml:space="preserve">Children who seem able enough to complete tasks but are reluctant to try. </w:t>
      </w:r>
    </w:p>
    <w:p w:rsidR="00F30C4F" w:rsidRPr="002047E3" w:rsidRDefault="00F30C4F" w:rsidP="002A5305">
      <w:pPr>
        <w:pStyle w:val="Default"/>
        <w:numPr>
          <w:ilvl w:val="0"/>
          <w:numId w:val="17"/>
        </w:numPr>
        <w:spacing w:before="240" w:after="240" w:line="360" w:lineRule="auto"/>
        <w:jc w:val="both"/>
        <w:rPr>
          <w:color w:val="000000" w:themeColor="text1"/>
        </w:rPr>
      </w:pPr>
      <w:r w:rsidRPr="002047E3">
        <w:rPr>
          <w:color w:val="000000" w:themeColor="text1"/>
        </w:rPr>
        <w:t>Children who appear to know something one day but not the next.</w:t>
      </w:r>
    </w:p>
    <w:p w:rsidR="00F30C4F" w:rsidRPr="002047E3" w:rsidRDefault="00F30C4F" w:rsidP="002A5305">
      <w:pPr>
        <w:pStyle w:val="Default"/>
        <w:numPr>
          <w:ilvl w:val="0"/>
          <w:numId w:val="17"/>
        </w:numPr>
        <w:spacing w:before="240" w:after="240" w:line="360" w:lineRule="auto"/>
        <w:jc w:val="both"/>
        <w:rPr>
          <w:color w:val="000000" w:themeColor="text1"/>
        </w:rPr>
      </w:pPr>
      <w:r w:rsidRPr="002047E3">
        <w:rPr>
          <w:color w:val="000000" w:themeColor="text1"/>
        </w:rPr>
        <w:t>Children who are very slow in the production of work (stuck on accuracy - need fluency).</w:t>
      </w:r>
    </w:p>
    <w:p w:rsidR="005E4729" w:rsidRDefault="00F30C4F" w:rsidP="000D6168">
      <w:pPr>
        <w:pStyle w:val="Default"/>
        <w:numPr>
          <w:ilvl w:val="0"/>
          <w:numId w:val="17"/>
        </w:numPr>
        <w:spacing w:before="240" w:after="240" w:line="360" w:lineRule="auto"/>
        <w:jc w:val="both"/>
        <w:rPr>
          <w:color w:val="000000" w:themeColor="text1"/>
        </w:rPr>
      </w:pPr>
      <w:r w:rsidRPr="002047E3">
        <w:rPr>
          <w:color w:val="000000" w:themeColor="text1"/>
        </w:rPr>
        <w:t>Children who ‘don’t have the basics’.</w:t>
      </w:r>
    </w:p>
    <w:p w:rsidR="00AD514E" w:rsidRPr="007A399A" w:rsidRDefault="00AD514E" w:rsidP="000D6168">
      <w:pPr>
        <w:pStyle w:val="Default"/>
        <w:numPr>
          <w:ilvl w:val="0"/>
          <w:numId w:val="17"/>
        </w:numPr>
        <w:spacing w:before="240" w:after="240" w:line="360" w:lineRule="auto"/>
        <w:jc w:val="both"/>
        <w:rPr>
          <w:color w:val="000000" w:themeColor="text1"/>
        </w:rPr>
      </w:pPr>
    </w:p>
    <w:p w:rsidR="00350B81" w:rsidRPr="002047E3" w:rsidRDefault="00680600" w:rsidP="002A5305">
      <w:pPr>
        <w:pStyle w:val="Default"/>
        <w:numPr>
          <w:ilvl w:val="0"/>
          <w:numId w:val="4"/>
        </w:numPr>
        <w:spacing w:before="240" w:after="240" w:line="360" w:lineRule="auto"/>
        <w:rPr>
          <w:b/>
          <w:color w:val="0070C0"/>
        </w:rPr>
      </w:pPr>
      <w:r w:rsidRPr="002047E3">
        <w:rPr>
          <w:b/>
          <w:color w:val="0070C0"/>
        </w:rPr>
        <w:lastRenderedPageBreak/>
        <w:t>S</w:t>
      </w:r>
      <w:r w:rsidR="00350B81" w:rsidRPr="002047E3">
        <w:rPr>
          <w:b/>
          <w:color w:val="0070C0"/>
        </w:rPr>
        <w:t xml:space="preserve">ocial, emotional and mental health </w:t>
      </w:r>
      <w:r w:rsidR="00A20B1A" w:rsidRPr="002047E3">
        <w:rPr>
          <w:b/>
          <w:color w:val="0070C0"/>
        </w:rPr>
        <w:t>difficulties</w:t>
      </w:r>
      <w:r w:rsidR="005778F1" w:rsidRPr="002047E3">
        <w:rPr>
          <w:b/>
          <w:color w:val="0070C0"/>
        </w:rPr>
        <w:t xml:space="preserve"> (SEMH</w:t>
      </w:r>
      <w:r w:rsidR="00F30C4F" w:rsidRPr="002047E3">
        <w:rPr>
          <w:b/>
          <w:color w:val="0070C0"/>
        </w:rPr>
        <w:t>)</w:t>
      </w:r>
    </w:p>
    <w:p w:rsidR="00F30C4F" w:rsidRPr="002047E3" w:rsidRDefault="00121331" w:rsidP="002A5305">
      <w:pPr>
        <w:spacing w:line="360" w:lineRule="auto"/>
        <w:ind w:left="360"/>
        <w:jc w:val="both"/>
        <w:rPr>
          <w:rFonts w:ascii="Arial" w:hAnsi="Arial" w:cs="Arial"/>
          <w:color w:val="000000" w:themeColor="text1"/>
          <w:sz w:val="24"/>
          <w:szCs w:val="24"/>
        </w:rPr>
      </w:pPr>
      <w:r w:rsidRPr="00AD514E">
        <w:rPr>
          <w:rFonts w:ascii="Arial" w:hAnsi="Arial" w:cs="Arial"/>
          <w:color w:val="000000" w:themeColor="text1"/>
          <w:sz w:val="24"/>
          <w:szCs w:val="24"/>
        </w:rPr>
        <w:t>We acknowledge</w:t>
      </w:r>
      <w:r w:rsidR="009F3FF9" w:rsidRPr="00AD514E">
        <w:rPr>
          <w:rFonts w:ascii="Arial" w:hAnsi="Arial" w:cs="Arial"/>
          <w:color w:val="000000" w:themeColor="text1"/>
          <w:sz w:val="24"/>
          <w:szCs w:val="24"/>
        </w:rPr>
        <w:t xml:space="preserve"> that behaviour can be driven by </w:t>
      </w:r>
      <w:r w:rsidR="00350A3D" w:rsidRPr="00AD514E">
        <w:rPr>
          <w:rFonts w:ascii="Arial" w:hAnsi="Arial" w:cs="Arial"/>
          <w:color w:val="000000" w:themeColor="text1"/>
          <w:sz w:val="24"/>
          <w:szCs w:val="24"/>
        </w:rPr>
        <w:t xml:space="preserve">any of these </w:t>
      </w:r>
      <w:r w:rsidR="009F3FF9" w:rsidRPr="00AD514E">
        <w:rPr>
          <w:rFonts w:ascii="Arial" w:hAnsi="Arial" w:cs="Arial"/>
          <w:color w:val="000000" w:themeColor="text1"/>
          <w:sz w:val="24"/>
          <w:szCs w:val="24"/>
        </w:rPr>
        <w:t xml:space="preserve">factors. This enables </w:t>
      </w:r>
      <w:r w:rsidR="00350A3D" w:rsidRPr="00AD514E">
        <w:rPr>
          <w:rFonts w:ascii="Arial" w:hAnsi="Arial" w:cs="Arial"/>
          <w:color w:val="000000" w:themeColor="text1"/>
          <w:sz w:val="24"/>
          <w:szCs w:val="24"/>
        </w:rPr>
        <w:t xml:space="preserve">the school </w:t>
      </w:r>
      <w:r w:rsidR="009F3FF9" w:rsidRPr="00AD514E">
        <w:rPr>
          <w:rFonts w:ascii="Arial" w:hAnsi="Arial" w:cs="Arial"/>
          <w:color w:val="000000" w:themeColor="text1"/>
          <w:sz w:val="24"/>
          <w:szCs w:val="24"/>
        </w:rPr>
        <w:t>to create individual plans to meet specific areas of need with</w:t>
      </w:r>
      <w:r w:rsidR="00350A3D" w:rsidRPr="00AD514E">
        <w:rPr>
          <w:rFonts w:ascii="Arial" w:hAnsi="Arial" w:cs="Arial"/>
          <w:color w:val="000000" w:themeColor="text1"/>
          <w:sz w:val="24"/>
          <w:szCs w:val="24"/>
        </w:rPr>
        <w:t>in</w:t>
      </w:r>
      <w:r w:rsidR="009F3FF9" w:rsidRPr="00AD514E">
        <w:rPr>
          <w:rFonts w:ascii="Arial" w:hAnsi="Arial" w:cs="Arial"/>
          <w:color w:val="000000" w:themeColor="text1"/>
          <w:sz w:val="24"/>
          <w:szCs w:val="24"/>
        </w:rPr>
        <w:t xml:space="preserve"> </w:t>
      </w:r>
      <w:r w:rsidR="005778F1" w:rsidRPr="00AD514E">
        <w:rPr>
          <w:rFonts w:ascii="Arial" w:hAnsi="Arial" w:cs="Arial"/>
          <w:color w:val="000000" w:themeColor="text1"/>
          <w:sz w:val="24"/>
          <w:szCs w:val="24"/>
        </w:rPr>
        <w:t>SEMH</w:t>
      </w:r>
      <w:r w:rsidR="009F3FF9" w:rsidRPr="00AD514E">
        <w:rPr>
          <w:rFonts w:ascii="Arial" w:hAnsi="Arial" w:cs="Arial"/>
          <w:color w:val="000000" w:themeColor="text1"/>
          <w:sz w:val="24"/>
          <w:szCs w:val="24"/>
        </w:rPr>
        <w:t xml:space="preserve">. This may include work with the </w:t>
      </w:r>
      <w:r w:rsidR="00987F4E" w:rsidRPr="00AD514E">
        <w:rPr>
          <w:rFonts w:ascii="Arial" w:hAnsi="Arial" w:cs="Arial"/>
          <w:color w:val="000000" w:themeColor="text1"/>
          <w:sz w:val="24"/>
          <w:szCs w:val="24"/>
        </w:rPr>
        <w:t>Learning Mentor</w:t>
      </w:r>
      <w:r w:rsidR="00AD514E">
        <w:rPr>
          <w:rFonts w:ascii="Arial" w:hAnsi="Arial" w:cs="Arial"/>
          <w:color w:val="000000" w:themeColor="text1"/>
          <w:sz w:val="24"/>
          <w:szCs w:val="24"/>
        </w:rPr>
        <w:t>/ELSA</w:t>
      </w:r>
      <w:r w:rsidR="00F30C4F" w:rsidRPr="00AD514E">
        <w:rPr>
          <w:rFonts w:ascii="Arial" w:hAnsi="Arial" w:cs="Arial"/>
          <w:color w:val="000000" w:themeColor="text1"/>
          <w:sz w:val="24"/>
          <w:szCs w:val="24"/>
        </w:rPr>
        <w:t xml:space="preserve">. </w:t>
      </w:r>
      <w:r w:rsidR="00DD7A76" w:rsidRPr="00AD514E">
        <w:rPr>
          <w:rFonts w:ascii="Arial" w:hAnsi="Arial" w:cs="Arial"/>
          <w:color w:val="000000" w:themeColor="text1"/>
          <w:sz w:val="24"/>
          <w:szCs w:val="24"/>
        </w:rPr>
        <w:t xml:space="preserve">Within the classroom, teachers and TAs support the </w:t>
      </w:r>
      <w:r w:rsidR="005778F1" w:rsidRPr="00AD514E">
        <w:rPr>
          <w:rFonts w:ascii="Arial" w:hAnsi="Arial" w:cs="Arial"/>
          <w:color w:val="000000" w:themeColor="text1"/>
          <w:sz w:val="24"/>
          <w:szCs w:val="24"/>
        </w:rPr>
        <w:t>inclusion of children with SEMH</w:t>
      </w:r>
      <w:r w:rsidR="00DD7A76" w:rsidRPr="00AD514E">
        <w:rPr>
          <w:rFonts w:ascii="Arial" w:hAnsi="Arial" w:cs="Arial"/>
          <w:color w:val="000000" w:themeColor="text1"/>
          <w:sz w:val="24"/>
          <w:szCs w:val="24"/>
        </w:rPr>
        <w:t xml:space="preserve"> by following </w:t>
      </w:r>
      <w:r w:rsidR="00F30C4F" w:rsidRPr="00AD514E">
        <w:rPr>
          <w:rFonts w:ascii="Arial" w:hAnsi="Arial" w:cs="Arial"/>
          <w:color w:val="000000" w:themeColor="text1"/>
          <w:sz w:val="24"/>
          <w:szCs w:val="24"/>
        </w:rPr>
        <w:t>their Pastoral Support Plans (PSPs).</w:t>
      </w:r>
      <w:r w:rsidR="004B2974" w:rsidRPr="00AD514E">
        <w:rPr>
          <w:rFonts w:ascii="Arial" w:hAnsi="Arial" w:cs="Arial"/>
          <w:color w:val="000000" w:themeColor="text1"/>
          <w:sz w:val="24"/>
          <w:szCs w:val="24"/>
        </w:rPr>
        <w:t xml:space="preserve"> The school have introduced a self-referral system for pupils in Key Stage 2. This involves the completion of a simple self-referral form which is submitted into a </w:t>
      </w:r>
      <w:r w:rsidR="007E5543" w:rsidRPr="00AD514E">
        <w:rPr>
          <w:rFonts w:ascii="Arial" w:hAnsi="Arial" w:cs="Arial"/>
          <w:color w:val="000000" w:themeColor="text1"/>
          <w:sz w:val="24"/>
          <w:szCs w:val="24"/>
        </w:rPr>
        <w:t xml:space="preserve">designated </w:t>
      </w:r>
      <w:r w:rsidR="004B2974" w:rsidRPr="00AD514E">
        <w:rPr>
          <w:rFonts w:ascii="Arial" w:hAnsi="Arial" w:cs="Arial"/>
          <w:color w:val="000000" w:themeColor="text1"/>
          <w:sz w:val="24"/>
          <w:szCs w:val="24"/>
        </w:rPr>
        <w:t>box located in each classroom.</w:t>
      </w:r>
      <w:r w:rsidR="004B2974" w:rsidRPr="002047E3">
        <w:rPr>
          <w:rFonts w:ascii="Arial" w:hAnsi="Arial" w:cs="Arial"/>
          <w:color w:val="000000" w:themeColor="text1"/>
          <w:sz w:val="24"/>
          <w:szCs w:val="24"/>
        </w:rPr>
        <w:t xml:space="preserve"> </w:t>
      </w:r>
    </w:p>
    <w:p w:rsidR="00350B81" w:rsidRPr="002047E3" w:rsidRDefault="00680600" w:rsidP="002A5305">
      <w:pPr>
        <w:pStyle w:val="Default"/>
        <w:numPr>
          <w:ilvl w:val="0"/>
          <w:numId w:val="4"/>
        </w:numPr>
        <w:spacing w:before="240" w:after="240" w:line="360" w:lineRule="auto"/>
        <w:rPr>
          <w:b/>
          <w:color w:val="0070C0"/>
        </w:rPr>
      </w:pPr>
      <w:r w:rsidRPr="002047E3">
        <w:rPr>
          <w:b/>
          <w:color w:val="0070C0"/>
        </w:rPr>
        <w:t>S</w:t>
      </w:r>
      <w:r w:rsidR="00350B81" w:rsidRPr="002047E3">
        <w:rPr>
          <w:b/>
          <w:color w:val="0070C0"/>
        </w:rPr>
        <w:t xml:space="preserve">ensory and/or physical needs </w:t>
      </w:r>
    </w:p>
    <w:p w:rsidR="009F3FF9" w:rsidRPr="002047E3" w:rsidRDefault="003B2EFF" w:rsidP="002A5305">
      <w:pPr>
        <w:spacing w:line="360" w:lineRule="auto"/>
        <w:ind w:left="360"/>
        <w:jc w:val="both"/>
        <w:rPr>
          <w:rFonts w:ascii="Arial" w:hAnsi="Arial" w:cs="Arial"/>
          <w:color w:val="000000" w:themeColor="text1"/>
          <w:sz w:val="24"/>
          <w:szCs w:val="24"/>
        </w:rPr>
      </w:pPr>
      <w:r w:rsidRPr="002047E3">
        <w:rPr>
          <w:rFonts w:ascii="Arial" w:hAnsi="Arial" w:cs="Arial"/>
          <w:color w:val="000000" w:themeColor="text1"/>
          <w:sz w:val="24"/>
          <w:szCs w:val="24"/>
        </w:rPr>
        <w:t xml:space="preserve">An Advisory Teacher of the </w:t>
      </w:r>
      <w:proofErr w:type="gramStart"/>
      <w:r w:rsidR="00350A3D" w:rsidRPr="002047E3">
        <w:rPr>
          <w:rFonts w:ascii="Arial" w:hAnsi="Arial" w:cs="Arial"/>
          <w:color w:val="000000" w:themeColor="text1"/>
          <w:sz w:val="24"/>
          <w:szCs w:val="24"/>
        </w:rPr>
        <w:t>V</w:t>
      </w:r>
      <w:r w:rsidR="009F3FF9" w:rsidRPr="002047E3">
        <w:rPr>
          <w:rFonts w:ascii="Arial" w:hAnsi="Arial" w:cs="Arial"/>
          <w:color w:val="000000" w:themeColor="text1"/>
          <w:sz w:val="24"/>
          <w:szCs w:val="24"/>
        </w:rPr>
        <w:t>isually</w:t>
      </w:r>
      <w:proofErr w:type="gramEnd"/>
      <w:r w:rsidRPr="002047E3">
        <w:rPr>
          <w:rFonts w:ascii="Arial" w:hAnsi="Arial" w:cs="Arial"/>
          <w:color w:val="000000" w:themeColor="text1"/>
          <w:sz w:val="24"/>
          <w:szCs w:val="24"/>
        </w:rPr>
        <w:t xml:space="preserve"> </w:t>
      </w:r>
      <w:r w:rsidR="00350A3D" w:rsidRPr="002047E3">
        <w:rPr>
          <w:rFonts w:ascii="Arial" w:hAnsi="Arial" w:cs="Arial"/>
          <w:color w:val="000000" w:themeColor="text1"/>
          <w:sz w:val="24"/>
          <w:szCs w:val="24"/>
        </w:rPr>
        <w:t>and H</w:t>
      </w:r>
      <w:r w:rsidR="009F3FF9" w:rsidRPr="002047E3">
        <w:rPr>
          <w:rFonts w:ascii="Arial" w:hAnsi="Arial" w:cs="Arial"/>
          <w:color w:val="000000" w:themeColor="text1"/>
          <w:sz w:val="24"/>
          <w:szCs w:val="24"/>
        </w:rPr>
        <w:t xml:space="preserve">earing </w:t>
      </w:r>
      <w:r w:rsidR="00AD514E">
        <w:rPr>
          <w:rFonts w:ascii="Arial" w:hAnsi="Arial" w:cs="Arial"/>
          <w:color w:val="000000" w:themeColor="text1"/>
          <w:sz w:val="24"/>
          <w:szCs w:val="24"/>
        </w:rPr>
        <w:t>Impaired can visit</w:t>
      </w:r>
      <w:r w:rsidRPr="002047E3">
        <w:rPr>
          <w:rFonts w:ascii="Arial" w:hAnsi="Arial" w:cs="Arial"/>
          <w:color w:val="000000" w:themeColor="text1"/>
          <w:sz w:val="24"/>
          <w:szCs w:val="24"/>
        </w:rPr>
        <w:t xml:space="preserve"> </w:t>
      </w:r>
      <w:r w:rsidR="00F30C4F" w:rsidRPr="002047E3">
        <w:rPr>
          <w:rFonts w:ascii="Arial" w:hAnsi="Arial" w:cs="Arial"/>
          <w:color w:val="000000" w:themeColor="text1"/>
          <w:sz w:val="24"/>
          <w:szCs w:val="24"/>
        </w:rPr>
        <w:t>Loxwood Primary School</w:t>
      </w:r>
      <w:r w:rsidR="009F3FF9" w:rsidRPr="002047E3">
        <w:rPr>
          <w:rFonts w:ascii="Arial" w:hAnsi="Arial" w:cs="Arial"/>
          <w:color w:val="000000" w:themeColor="text1"/>
          <w:sz w:val="24"/>
          <w:szCs w:val="24"/>
        </w:rPr>
        <w:t xml:space="preserve">. </w:t>
      </w:r>
      <w:r w:rsidR="003F475C" w:rsidRPr="002047E3">
        <w:rPr>
          <w:rFonts w:ascii="Arial" w:hAnsi="Arial" w:cs="Arial"/>
          <w:color w:val="000000" w:themeColor="text1"/>
          <w:sz w:val="24"/>
          <w:szCs w:val="24"/>
        </w:rPr>
        <w:t>S</w:t>
      </w:r>
      <w:r w:rsidR="0086657B">
        <w:rPr>
          <w:rFonts w:ascii="Arial" w:hAnsi="Arial" w:cs="Arial"/>
          <w:color w:val="000000" w:themeColor="text1"/>
          <w:sz w:val="24"/>
          <w:szCs w:val="24"/>
        </w:rPr>
        <w:t>imilarly, we can refer to the</w:t>
      </w:r>
      <w:r w:rsidR="003F475C" w:rsidRPr="002047E3">
        <w:rPr>
          <w:rFonts w:ascii="Arial" w:hAnsi="Arial" w:cs="Arial"/>
          <w:color w:val="000000" w:themeColor="text1"/>
          <w:sz w:val="24"/>
          <w:szCs w:val="24"/>
        </w:rPr>
        <w:t xml:space="preserve"> Occupational Therapy Service. To meet the needs of children with</w:t>
      </w:r>
      <w:r w:rsidR="00607E57" w:rsidRPr="002047E3">
        <w:rPr>
          <w:rFonts w:ascii="Arial" w:hAnsi="Arial" w:cs="Arial"/>
          <w:color w:val="000000" w:themeColor="text1"/>
          <w:sz w:val="24"/>
          <w:szCs w:val="24"/>
        </w:rPr>
        <w:t xml:space="preserve"> sensory and/or physical needs, </w:t>
      </w:r>
      <w:r w:rsidR="003F475C" w:rsidRPr="002047E3">
        <w:rPr>
          <w:rFonts w:ascii="Arial" w:hAnsi="Arial" w:cs="Arial"/>
          <w:color w:val="000000" w:themeColor="text1"/>
          <w:sz w:val="24"/>
          <w:szCs w:val="24"/>
        </w:rPr>
        <w:t>the following reasonable adjustments are made:</w:t>
      </w:r>
    </w:p>
    <w:p w:rsidR="003F475C" w:rsidRPr="002047E3" w:rsidRDefault="003F475C" w:rsidP="002A5305">
      <w:pPr>
        <w:pStyle w:val="ListParagraph"/>
        <w:numPr>
          <w:ilvl w:val="0"/>
          <w:numId w:val="20"/>
        </w:numPr>
        <w:spacing w:line="360" w:lineRule="auto"/>
        <w:jc w:val="both"/>
        <w:rPr>
          <w:rFonts w:ascii="Arial" w:hAnsi="Arial" w:cs="Arial"/>
          <w:color w:val="000000" w:themeColor="text1"/>
          <w:sz w:val="24"/>
          <w:szCs w:val="24"/>
        </w:rPr>
      </w:pPr>
      <w:r w:rsidRPr="002047E3">
        <w:rPr>
          <w:rFonts w:ascii="Arial" w:hAnsi="Arial" w:cs="Arial"/>
          <w:color w:val="000000" w:themeColor="text1"/>
          <w:sz w:val="24"/>
          <w:szCs w:val="24"/>
        </w:rPr>
        <w:t xml:space="preserve">Careful planning of the classroom to enable the child to move around the classroom </w:t>
      </w:r>
      <w:r w:rsidR="003B2EFF" w:rsidRPr="002047E3">
        <w:rPr>
          <w:rFonts w:ascii="Arial" w:hAnsi="Arial" w:cs="Arial"/>
          <w:color w:val="000000" w:themeColor="text1"/>
          <w:sz w:val="24"/>
          <w:szCs w:val="24"/>
        </w:rPr>
        <w:t xml:space="preserve">and the school safely and independently. </w:t>
      </w:r>
      <w:r w:rsidRPr="002047E3">
        <w:rPr>
          <w:rFonts w:ascii="Arial" w:hAnsi="Arial" w:cs="Arial"/>
          <w:color w:val="000000" w:themeColor="text1"/>
          <w:sz w:val="24"/>
          <w:szCs w:val="24"/>
        </w:rPr>
        <w:t xml:space="preserve">The child </w:t>
      </w:r>
      <w:r w:rsidR="003B2EFF" w:rsidRPr="002047E3">
        <w:rPr>
          <w:rFonts w:ascii="Arial" w:hAnsi="Arial" w:cs="Arial"/>
          <w:color w:val="000000" w:themeColor="text1"/>
          <w:sz w:val="24"/>
          <w:szCs w:val="24"/>
        </w:rPr>
        <w:t xml:space="preserve">is shown any changes to </w:t>
      </w:r>
      <w:r w:rsidR="00350A3D" w:rsidRPr="002047E3">
        <w:rPr>
          <w:rFonts w:ascii="Arial" w:hAnsi="Arial" w:cs="Arial"/>
          <w:color w:val="000000" w:themeColor="text1"/>
          <w:sz w:val="24"/>
          <w:szCs w:val="24"/>
        </w:rPr>
        <w:t xml:space="preserve">their </w:t>
      </w:r>
      <w:r w:rsidR="003B2EFF" w:rsidRPr="002047E3">
        <w:rPr>
          <w:rFonts w:ascii="Arial" w:hAnsi="Arial" w:cs="Arial"/>
          <w:color w:val="000000" w:themeColor="text1"/>
          <w:sz w:val="24"/>
          <w:szCs w:val="24"/>
        </w:rPr>
        <w:t>immediate environment.</w:t>
      </w:r>
    </w:p>
    <w:p w:rsidR="00607E57" w:rsidRPr="002047E3" w:rsidRDefault="00607E57" w:rsidP="002A5305">
      <w:pPr>
        <w:pStyle w:val="ListParagraph"/>
        <w:numPr>
          <w:ilvl w:val="0"/>
          <w:numId w:val="20"/>
        </w:numPr>
        <w:spacing w:line="360" w:lineRule="auto"/>
        <w:jc w:val="both"/>
        <w:rPr>
          <w:rFonts w:ascii="Arial" w:hAnsi="Arial" w:cs="Arial"/>
          <w:color w:val="000000" w:themeColor="text1"/>
          <w:sz w:val="24"/>
          <w:szCs w:val="24"/>
        </w:rPr>
      </w:pPr>
      <w:r w:rsidRPr="002047E3">
        <w:rPr>
          <w:rFonts w:ascii="Arial" w:eastAsia="Times New Roman" w:hAnsi="Arial" w:cs="Arial"/>
          <w:color w:val="000000" w:themeColor="text1"/>
          <w:sz w:val="24"/>
          <w:szCs w:val="24"/>
        </w:rPr>
        <w:t>Adults</w:t>
      </w:r>
      <w:r w:rsidR="003B2EFF" w:rsidRPr="002047E3">
        <w:rPr>
          <w:rFonts w:ascii="Arial" w:eastAsia="Times New Roman" w:hAnsi="Arial" w:cs="Arial"/>
          <w:color w:val="000000" w:themeColor="text1"/>
          <w:sz w:val="24"/>
          <w:szCs w:val="24"/>
        </w:rPr>
        <w:t xml:space="preserve"> are able to ensure hearing aids are working optimally at all times.</w:t>
      </w:r>
    </w:p>
    <w:p w:rsidR="00350A3D" w:rsidRPr="002047E3" w:rsidRDefault="00350A3D" w:rsidP="002A5305">
      <w:pPr>
        <w:pStyle w:val="ListParagraph"/>
        <w:numPr>
          <w:ilvl w:val="0"/>
          <w:numId w:val="20"/>
        </w:numPr>
        <w:spacing w:before="240" w:after="240" w:line="360" w:lineRule="auto"/>
        <w:jc w:val="both"/>
        <w:rPr>
          <w:rFonts w:ascii="Arial" w:hAnsi="Arial" w:cs="Arial"/>
          <w:color w:val="000000" w:themeColor="text1"/>
          <w:sz w:val="24"/>
          <w:szCs w:val="24"/>
        </w:rPr>
      </w:pPr>
      <w:r w:rsidRPr="002047E3">
        <w:rPr>
          <w:rFonts w:ascii="Arial" w:hAnsi="Arial" w:cs="Arial"/>
          <w:color w:val="000000" w:themeColor="text1"/>
          <w:sz w:val="24"/>
          <w:szCs w:val="24"/>
        </w:rPr>
        <w:t>Programmes created by the Occupational Therapy Service are delivered by a named TA.</w:t>
      </w:r>
    </w:p>
    <w:p w:rsidR="00350A3D" w:rsidRPr="002047E3" w:rsidRDefault="00350A3D" w:rsidP="002A5305">
      <w:pPr>
        <w:pStyle w:val="ListParagraph"/>
        <w:numPr>
          <w:ilvl w:val="0"/>
          <w:numId w:val="20"/>
        </w:numPr>
        <w:spacing w:before="240" w:after="240" w:line="360" w:lineRule="auto"/>
        <w:jc w:val="both"/>
        <w:rPr>
          <w:rFonts w:ascii="Arial" w:hAnsi="Arial" w:cs="Arial"/>
          <w:color w:val="000000" w:themeColor="text1"/>
          <w:sz w:val="24"/>
          <w:szCs w:val="24"/>
        </w:rPr>
      </w:pPr>
      <w:r w:rsidRPr="002047E3">
        <w:rPr>
          <w:rFonts w:ascii="Arial" w:hAnsi="Arial" w:cs="Arial"/>
          <w:color w:val="000000" w:themeColor="text1"/>
          <w:sz w:val="24"/>
          <w:szCs w:val="24"/>
        </w:rPr>
        <w:t xml:space="preserve">The school provide equipment recommended by the Occupational Therapy Service, such as writing </w:t>
      </w:r>
      <w:r w:rsidR="00F30C4F" w:rsidRPr="002047E3">
        <w:rPr>
          <w:rFonts w:ascii="Arial" w:hAnsi="Arial" w:cs="Arial"/>
          <w:color w:val="000000" w:themeColor="text1"/>
          <w:sz w:val="24"/>
          <w:szCs w:val="24"/>
        </w:rPr>
        <w:t>slopes.</w:t>
      </w:r>
      <w:r w:rsidRPr="002047E3">
        <w:rPr>
          <w:rFonts w:ascii="Arial" w:hAnsi="Arial" w:cs="Arial"/>
          <w:color w:val="000000" w:themeColor="text1"/>
          <w:sz w:val="24"/>
          <w:szCs w:val="24"/>
        </w:rPr>
        <w:t xml:space="preserve"> </w:t>
      </w:r>
    </w:p>
    <w:p w:rsidR="00EE088F" w:rsidRPr="002047E3" w:rsidRDefault="00EE088F" w:rsidP="002A5305">
      <w:pPr>
        <w:pBdr>
          <w:bottom w:val="single" w:sz="4" w:space="1" w:color="auto"/>
        </w:pBdr>
        <w:autoSpaceDE w:val="0"/>
        <w:autoSpaceDN w:val="0"/>
        <w:adjustRightInd w:val="0"/>
        <w:spacing w:line="360" w:lineRule="auto"/>
        <w:rPr>
          <w:rFonts w:ascii="Arial" w:hAnsi="Arial" w:cs="Arial"/>
          <w:b/>
          <w:bCs/>
          <w:color w:val="000000" w:themeColor="text1"/>
          <w:sz w:val="24"/>
          <w:szCs w:val="24"/>
        </w:rPr>
      </w:pPr>
      <w:r w:rsidRPr="002047E3">
        <w:rPr>
          <w:rFonts w:ascii="Arial" w:hAnsi="Arial" w:cs="Arial"/>
          <w:b/>
          <w:bCs/>
          <w:color w:val="000000" w:themeColor="text1"/>
          <w:sz w:val="24"/>
          <w:szCs w:val="24"/>
        </w:rPr>
        <w:t>What support will there be for my child’s overall well-being?</w:t>
      </w:r>
    </w:p>
    <w:p w:rsidR="00C22C0F" w:rsidRPr="00C22C0F" w:rsidRDefault="00EE088F" w:rsidP="00E22F86">
      <w:pPr>
        <w:spacing w:after="0"/>
        <w:jc w:val="both"/>
        <w:rPr>
          <w:rFonts w:ascii="Arial" w:hAnsi="Arial" w:cs="Arial"/>
          <w:sz w:val="24"/>
          <w:szCs w:val="24"/>
        </w:rPr>
      </w:pPr>
      <w:r w:rsidRPr="002047E3">
        <w:rPr>
          <w:rFonts w:ascii="Arial" w:hAnsi="Arial" w:cs="Arial"/>
          <w:b/>
          <w:iCs/>
          <w:color w:val="0070C0"/>
          <w:sz w:val="24"/>
          <w:szCs w:val="24"/>
        </w:rPr>
        <w:t>Behaviour Procedure:</w:t>
      </w:r>
      <w:r w:rsidRPr="002047E3">
        <w:rPr>
          <w:rFonts w:ascii="Arial" w:hAnsi="Arial" w:cs="Arial"/>
          <w:iCs/>
          <w:color w:val="0070C0"/>
          <w:sz w:val="24"/>
          <w:szCs w:val="24"/>
        </w:rPr>
        <w:t xml:space="preserve"> </w:t>
      </w:r>
      <w:r w:rsidR="00121331">
        <w:rPr>
          <w:rFonts w:ascii="Arial" w:hAnsi="Arial" w:cs="Arial"/>
          <w:iCs/>
          <w:sz w:val="24"/>
          <w:szCs w:val="24"/>
        </w:rPr>
        <w:t xml:space="preserve">The school’s behaviour policy </w:t>
      </w:r>
      <w:r w:rsidRPr="002047E3">
        <w:rPr>
          <w:rFonts w:ascii="Arial" w:hAnsi="Arial" w:cs="Arial"/>
          <w:iCs/>
          <w:sz w:val="24"/>
          <w:szCs w:val="24"/>
        </w:rPr>
        <w:t>ensure</w:t>
      </w:r>
      <w:r w:rsidR="00121331">
        <w:rPr>
          <w:rFonts w:ascii="Arial" w:hAnsi="Arial" w:cs="Arial"/>
          <w:iCs/>
          <w:sz w:val="24"/>
          <w:szCs w:val="24"/>
        </w:rPr>
        <w:t>s</w:t>
      </w:r>
      <w:r w:rsidRPr="002047E3">
        <w:rPr>
          <w:rFonts w:ascii="Arial" w:hAnsi="Arial" w:cs="Arial"/>
          <w:iCs/>
          <w:sz w:val="24"/>
          <w:szCs w:val="24"/>
        </w:rPr>
        <w:t xml:space="preserve"> consistency and equality to all</w:t>
      </w:r>
      <w:r w:rsidR="00121331">
        <w:rPr>
          <w:rFonts w:ascii="Arial" w:hAnsi="Arial" w:cs="Arial"/>
          <w:iCs/>
          <w:sz w:val="24"/>
          <w:szCs w:val="24"/>
        </w:rPr>
        <w:t xml:space="preserve"> children.</w:t>
      </w:r>
      <w:r w:rsidR="00C22C0F">
        <w:rPr>
          <w:rFonts w:ascii="Arial" w:hAnsi="Arial" w:cs="Arial"/>
          <w:iCs/>
          <w:sz w:val="24"/>
          <w:szCs w:val="24"/>
        </w:rPr>
        <w:t xml:space="preserve"> </w:t>
      </w:r>
      <w:r w:rsidR="00C22C0F">
        <w:rPr>
          <w:rFonts w:ascii="Arial" w:hAnsi="Arial" w:cs="Arial"/>
          <w:sz w:val="24"/>
          <w:szCs w:val="24"/>
        </w:rPr>
        <w:t>At Loxwood</w:t>
      </w:r>
      <w:r w:rsidR="00C22C0F" w:rsidRPr="00C22C0F">
        <w:rPr>
          <w:rFonts w:ascii="Arial" w:hAnsi="Arial" w:cs="Arial"/>
          <w:sz w:val="24"/>
          <w:szCs w:val="24"/>
        </w:rPr>
        <w:t>, we recognise that children with SEN may be vulnerable and are potential victims of bullying. The behaviour policy explains the school’s zero tolerance approac</w:t>
      </w:r>
      <w:r w:rsidR="00E22F86">
        <w:rPr>
          <w:rFonts w:ascii="Arial" w:hAnsi="Arial" w:cs="Arial"/>
          <w:sz w:val="24"/>
          <w:szCs w:val="24"/>
        </w:rPr>
        <w:t xml:space="preserve">h towards bullying. </w:t>
      </w:r>
      <w:r w:rsidR="00C22C0F">
        <w:rPr>
          <w:rFonts w:ascii="Arial" w:hAnsi="Arial" w:cs="Arial"/>
          <w:sz w:val="24"/>
          <w:szCs w:val="24"/>
        </w:rPr>
        <w:t>At Loxwood</w:t>
      </w:r>
      <w:r w:rsidR="00C22C0F" w:rsidRPr="00C22C0F">
        <w:rPr>
          <w:rFonts w:ascii="Arial" w:hAnsi="Arial" w:cs="Arial"/>
          <w:sz w:val="24"/>
          <w:szCs w:val="24"/>
        </w:rPr>
        <w:t xml:space="preserve"> we take a proactive stance to ensure that any reported incidences of bullying were dealt with quickly and effectively.  We actively investigated all allegations and, if there is cause, work with parents, the bully and the victim to improve social skills and resolve any bullying. Pupils with SEND are supported to access systems</w:t>
      </w:r>
      <w:r w:rsidR="00C22C0F">
        <w:rPr>
          <w:rFonts w:ascii="Arial" w:hAnsi="Arial" w:cs="Arial"/>
          <w:sz w:val="24"/>
          <w:szCs w:val="24"/>
        </w:rPr>
        <w:t xml:space="preserve"> in place,</w:t>
      </w:r>
      <w:r w:rsidR="00C22C0F" w:rsidRPr="00C22C0F">
        <w:rPr>
          <w:rFonts w:ascii="Arial" w:hAnsi="Arial" w:cs="Arial"/>
          <w:sz w:val="24"/>
          <w:szCs w:val="24"/>
        </w:rPr>
        <w:t xml:space="preserve"> to address bullying concerns as soon as possible.  This year, whol</w:t>
      </w:r>
      <w:r w:rsidR="0086657B">
        <w:rPr>
          <w:rFonts w:ascii="Arial" w:hAnsi="Arial" w:cs="Arial"/>
          <w:sz w:val="24"/>
          <w:szCs w:val="24"/>
        </w:rPr>
        <w:t xml:space="preserve">e-school activities were </w:t>
      </w:r>
      <w:r w:rsidR="0086657B">
        <w:rPr>
          <w:rFonts w:ascii="Arial" w:hAnsi="Arial" w:cs="Arial"/>
          <w:sz w:val="24"/>
          <w:szCs w:val="24"/>
        </w:rPr>
        <w:lastRenderedPageBreak/>
        <w:t>organis</w:t>
      </w:r>
      <w:r w:rsidR="00C22C0F" w:rsidRPr="00C22C0F">
        <w:rPr>
          <w:rFonts w:ascii="Arial" w:hAnsi="Arial" w:cs="Arial"/>
          <w:sz w:val="24"/>
          <w:szCs w:val="24"/>
        </w:rPr>
        <w:t>ed to raise awareness of national anti-bullying campaign</w:t>
      </w:r>
      <w:r w:rsidR="0086657B">
        <w:rPr>
          <w:rFonts w:ascii="Arial" w:hAnsi="Arial" w:cs="Arial"/>
          <w:sz w:val="24"/>
          <w:szCs w:val="24"/>
        </w:rPr>
        <w:t xml:space="preserve"> through our anti-bullying ambassadors</w:t>
      </w:r>
      <w:r w:rsidR="00C22C0F" w:rsidRPr="00C22C0F">
        <w:rPr>
          <w:rFonts w:ascii="Arial" w:hAnsi="Arial" w:cs="Arial"/>
          <w:sz w:val="24"/>
          <w:szCs w:val="24"/>
        </w:rPr>
        <w:t>.</w:t>
      </w:r>
    </w:p>
    <w:p w:rsidR="00EE088F" w:rsidRPr="00E22F86" w:rsidRDefault="00EE088F" w:rsidP="00E22F86">
      <w:pPr>
        <w:autoSpaceDE w:val="0"/>
        <w:autoSpaceDN w:val="0"/>
        <w:adjustRightInd w:val="0"/>
        <w:spacing w:line="360" w:lineRule="auto"/>
        <w:rPr>
          <w:rFonts w:ascii="Arial" w:hAnsi="Arial" w:cs="Arial"/>
          <w:iCs/>
          <w:sz w:val="24"/>
          <w:szCs w:val="24"/>
        </w:rPr>
      </w:pPr>
    </w:p>
    <w:p w:rsidR="00EE088F" w:rsidRPr="002047E3" w:rsidRDefault="00121331" w:rsidP="002A5305">
      <w:pPr>
        <w:pStyle w:val="ListParagraph"/>
        <w:numPr>
          <w:ilvl w:val="0"/>
          <w:numId w:val="28"/>
        </w:numPr>
        <w:autoSpaceDE w:val="0"/>
        <w:autoSpaceDN w:val="0"/>
        <w:adjustRightInd w:val="0"/>
        <w:spacing w:after="0" w:line="360" w:lineRule="auto"/>
        <w:rPr>
          <w:rFonts w:ascii="Arial" w:hAnsi="Arial" w:cs="Arial"/>
          <w:iCs/>
          <w:sz w:val="24"/>
          <w:szCs w:val="24"/>
        </w:rPr>
      </w:pPr>
      <w:r>
        <w:rPr>
          <w:rFonts w:ascii="Arial" w:hAnsi="Arial" w:cs="Arial"/>
          <w:b/>
          <w:iCs/>
          <w:color w:val="0070C0"/>
          <w:sz w:val="24"/>
          <w:szCs w:val="24"/>
        </w:rPr>
        <w:t>Learning Mentor</w:t>
      </w:r>
      <w:r w:rsidR="0086657B">
        <w:rPr>
          <w:rFonts w:ascii="Arial" w:hAnsi="Arial" w:cs="Arial"/>
          <w:b/>
          <w:iCs/>
          <w:color w:val="0070C0"/>
          <w:sz w:val="24"/>
          <w:szCs w:val="24"/>
        </w:rPr>
        <w:t xml:space="preserve"> &amp; ELSA</w:t>
      </w:r>
      <w:r w:rsidR="00EE088F" w:rsidRPr="002047E3">
        <w:rPr>
          <w:rFonts w:ascii="Arial" w:hAnsi="Arial" w:cs="Arial"/>
          <w:b/>
          <w:iCs/>
          <w:color w:val="0070C0"/>
          <w:sz w:val="24"/>
          <w:szCs w:val="24"/>
        </w:rPr>
        <w:t>:</w:t>
      </w:r>
      <w:r w:rsidR="00EE088F" w:rsidRPr="002047E3">
        <w:rPr>
          <w:rFonts w:ascii="Arial" w:hAnsi="Arial" w:cs="Arial"/>
          <w:iCs/>
          <w:color w:val="0070C0"/>
          <w:sz w:val="24"/>
          <w:szCs w:val="24"/>
        </w:rPr>
        <w:t xml:space="preserve"> </w:t>
      </w:r>
      <w:r w:rsidR="0091226D" w:rsidRPr="002047E3">
        <w:rPr>
          <w:rFonts w:ascii="Arial" w:hAnsi="Arial" w:cs="Arial"/>
          <w:iCs/>
          <w:sz w:val="24"/>
          <w:szCs w:val="24"/>
        </w:rPr>
        <w:t>Our Learning M</w:t>
      </w:r>
      <w:r w:rsidR="00EE088F" w:rsidRPr="002047E3">
        <w:rPr>
          <w:rFonts w:ascii="Arial" w:hAnsi="Arial" w:cs="Arial"/>
          <w:iCs/>
          <w:sz w:val="24"/>
          <w:szCs w:val="24"/>
        </w:rPr>
        <w:t>ento</w:t>
      </w:r>
      <w:r>
        <w:rPr>
          <w:rFonts w:ascii="Arial" w:hAnsi="Arial" w:cs="Arial"/>
          <w:iCs/>
          <w:sz w:val="24"/>
          <w:szCs w:val="24"/>
        </w:rPr>
        <w:t>r</w:t>
      </w:r>
      <w:r w:rsidR="0086657B">
        <w:rPr>
          <w:rFonts w:ascii="Arial" w:hAnsi="Arial" w:cs="Arial"/>
          <w:iCs/>
          <w:sz w:val="24"/>
          <w:szCs w:val="24"/>
        </w:rPr>
        <w:t xml:space="preserve"> and ELSA</w:t>
      </w:r>
      <w:r>
        <w:rPr>
          <w:rFonts w:ascii="Arial" w:hAnsi="Arial" w:cs="Arial"/>
          <w:iCs/>
          <w:sz w:val="24"/>
          <w:szCs w:val="24"/>
        </w:rPr>
        <w:t xml:space="preserve"> </w:t>
      </w:r>
      <w:r w:rsidR="0091226D" w:rsidRPr="002047E3">
        <w:rPr>
          <w:rFonts w:ascii="Arial" w:hAnsi="Arial" w:cs="Arial"/>
          <w:iCs/>
          <w:sz w:val="24"/>
          <w:szCs w:val="24"/>
        </w:rPr>
        <w:t>work</w:t>
      </w:r>
      <w:r w:rsidR="00EE088F" w:rsidRPr="002047E3">
        <w:rPr>
          <w:rFonts w:ascii="Arial" w:hAnsi="Arial" w:cs="Arial"/>
          <w:iCs/>
          <w:sz w:val="24"/>
          <w:szCs w:val="24"/>
        </w:rPr>
        <w:t xml:space="preserve"> within the school and </w:t>
      </w:r>
      <w:r>
        <w:rPr>
          <w:rFonts w:ascii="Arial" w:hAnsi="Arial" w:cs="Arial"/>
          <w:iCs/>
          <w:sz w:val="24"/>
          <w:szCs w:val="24"/>
        </w:rPr>
        <w:t>is</w:t>
      </w:r>
      <w:r w:rsidR="0005003F" w:rsidRPr="002047E3">
        <w:rPr>
          <w:rFonts w:ascii="Arial" w:hAnsi="Arial" w:cs="Arial"/>
          <w:iCs/>
          <w:sz w:val="24"/>
          <w:szCs w:val="24"/>
        </w:rPr>
        <w:t xml:space="preserve"> </w:t>
      </w:r>
      <w:r w:rsidR="00EE088F" w:rsidRPr="002047E3">
        <w:rPr>
          <w:rFonts w:ascii="Arial" w:hAnsi="Arial" w:cs="Arial"/>
          <w:iCs/>
          <w:sz w:val="24"/>
          <w:szCs w:val="24"/>
        </w:rPr>
        <w:t xml:space="preserve">available to spend time with children in both a planned and regular capacity, as well as immediate high need situations to support children and provide opportunity for them to talk. </w:t>
      </w:r>
    </w:p>
    <w:p w:rsidR="00EE088F" w:rsidRPr="002047E3" w:rsidRDefault="00EE088F" w:rsidP="002A5305">
      <w:pPr>
        <w:pStyle w:val="ListParagraph"/>
        <w:numPr>
          <w:ilvl w:val="0"/>
          <w:numId w:val="28"/>
        </w:numPr>
        <w:autoSpaceDE w:val="0"/>
        <w:autoSpaceDN w:val="0"/>
        <w:adjustRightInd w:val="0"/>
        <w:spacing w:after="0" w:line="360" w:lineRule="auto"/>
        <w:rPr>
          <w:rFonts w:ascii="Arial" w:hAnsi="Arial" w:cs="Arial"/>
          <w:iCs/>
          <w:sz w:val="24"/>
          <w:szCs w:val="24"/>
        </w:rPr>
      </w:pPr>
      <w:r w:rsidRPr="002047E3">
        <w:rPr>
          <w:rFonts w:ascii="Arial" w:hAnsi="Arial" w:cs="Arial"/>
          <w:b/>
          <w:iCs/>
          <w:color w:val="0070C0"/>
          <w:sz w:val="24"/>
          <w:szCs w:val="24"/>
        </w:rPr>
        <w:t>First Aid Trained:</w:t>
      </w:r>
      <w:r w:rsidRPr="002047E3">
        <w:rPr>
          <w:rFonts w:ascii="Arial" w:hAnsi="Arial" w:cs="Arial"/>
          <w:iCs/>
          <w:color w:val="0070C0"/>
          <w:sz w:val="24"/>
          <w:szCs w:val="24"/>
        </w:rPr>
        <w:t xml:space="preserve"> </w:t>
      </w:r>
      <w:r w:rsidRPr="002047E3">
        <w:rPr>
          <w:rFonts w:ascii="Arial" w:hAnsi="Arial" w:cs="Arial"/>
          <w:iCs/>
          <w:sz w:val="24"/>
          <w:szCs w:val="24"/>
        </w:rPr>
        <w:t>We have a number of staff trained</w:t>
      </w:r>
      <w:r w:rsidR="0005003F" w:rsidRPr="002047E3">
        <w:rPr>
          <w:rFonts w:ascii="Arial" w:hAnsi="Arial" w:cs="Arial"/>
          <w:iCs/>
          <w:sz w:val="24"/>
          <w:szCs w:val="24"/>
        </w:rPr>
        <w:t xml:space="preserve"> to administer first aid.</w:t>
      </w:r>
    </w:p>
    <w:p w:rsidR="00EE088F" w:rsidRPr="002047E3" w:rsidRDefault="00EE088F" w:rsidP="002A5305">
      <w:pPr>
        <w:pStyle w:val="ListParagraph"/>
        <w:numPr>
          <w:ilvl w:val="0"/>
          <w:numId w:val="28"/>
        </w:numPr>
        <w:autoSpaceDE w:val="0"/>
        <w:autoSpaceDN w:val="0"/>
        <w:adjustRightInd w:val="0"/>
        <w:spacing w:after="0" w:line="360" w:lineRule="auto"/>
        <w:rPr>
          <w:rFonts w:ascii="Arial" w:hAnsi="Arial" w:cs="Arial"/>
          <w:iCs/>
          <w:sz w:val="24"/>
          <w:szCs w:val="24"/>
        </w:rPr>
      </w:pPr>
      <w:r w:rsidRPr="002047E3">
        <w:rPr>
          <w:rFonts w:ascii="Arial" w:hAnsi="Arial" w:cs="Arial"/>
          <w:b/>
          <w:iCs/>
          <w:color w:val="0070C0"/>
          <w:sz w:val="24"/>
          <w:szCs w:val="24"/>
        </w:rPr>
        <w:t>Medicines:</w:t>
      </w:r>
      <w:r w:rsidRPr="002047E3">
        <w:rPr>
          <w:rFonts w:ascii="Arial" w:hAnsi="Arial" w:cs="Arial"/>
          <w:iCs/>
          <w:color w:val="0070C0"/>
          <w:sz w:val="24"/>
          <w:szCs w:val="24"/>
        </w:rPr>
        <w:t xml:space="preserve"> </w:t>
      </w:r>
      <w:r w:rsidRPr="002047E3">
        <w:rPr>
          <w:rFonts w:ascii="Arial" w:hAnsi="Arial" w:cs="Arial"/>
          <w:iCs/>
          <w:sz w:val="24"/>
          <w:szCs w:val="24"/>
        </w:rPr>
        <w:t>We adhere to West Sussex County Council guidelines for safe storage and administering medication.  Parents are responsible for the completion of consent forms to ensure the school have permission to administer prescribed medication.  All children that need prescribed medication administered on site must have an up to date Health Care Plan completed by their parent/carer.</w:t>
      </w:r>
    </w:p>
    <w:p w:rsidR="00EE088F" w:rsidRPr="002047E3" w:rsidRDefault="00EE088F" w:rsidP="002A5305">
      <w:pPr>
        <w:pStyle w:val="ListParagraph"/>
        <w:numPr>
          <w:ilvl w:val="0"/>
          <w:numId w:val="28"/>
        </w:numPr>
        <w:autoSpaceDE w:val="0"/>
        <w:autoSpaceDN w:val="0"/>
        <w:adjustRightInd w:val="0"/>
        <w:spacing w:after="0" w:line="360" w:lineRule="auto"/>
        <w:rPr>
          <w:rFonts w:ascii="Arial" w:hAnsi="Arial" w:cs="Arial"/>
          <w:iCs/>
          <w:sz w:val="24"/>
          <w:szCs w:val="24"/>
        </w:rPr>
      </w:pPr>
      <w:r w:rsidRPr="002047E3">
        <w:rPr>
          <w:rFonts w:ascii="Arial" w:hAnsi="Arial" w:cs="Arial"/>
          <w:b/>
          <w:iCs/>
          <w:color w:val="0070C0"/>
          <w:sz w:val="24"/>
          <w:szCs w:val="24"/>
        </w:rPr>
        <w:t>School Nurse:</w:t>
      </w:r>
      <w:r w:rsidRPr="002047E3">
        <w:rPr>
          <w:rFonts w:ascii="Arial" w:hAnsi="Arial" w:cs="Arial"/>
          <w:iCs/>
          <w:color w:val="0070C0"/>
          <w:sz w:val="24"/>
          <w:szCs w:val="24"/>
        </w:rPr>
        <w:t xml:space="preserve"> </w:t>
      </w:r>
      <w:r w:rsidRPr="002047E3">
        <w:rPr>
          <w:rFonts w:ascii="Arial" w:hAnsi="Arial" w:cs="Arial"/>
          <w:iCs/>
          <w:sz w:val="24"/>
          <w:szCs w:val="24"/>
        </w:rPr>
        <w:t>We have access to the local school nurse service (not on site) for referrals for support, advice and assessments.</w:t>
      </w:r>
    </w:p>
    <w:p w:rsidR="002A5305" w:rsidRPr="002047E3" w:rsidRDefault="00EE088F" w:rsidP="002A5305">
      <w:pPr>
        <w:pStyle w:val="ListParagraph"/>
        <w:numPr>
          <w:ilvl w:val="0"/>
          <w:numId w:val="28"/>
        </w:numPr>
        <w:autoSpaceDE w:val="0"/>
        <w:autoSpaceDN w:val="0"/>
        <w:adjustRightInd w:val="0"/>
        <w:spacing w:after="0" w:line="360" w:lineRule="auto"/>
        <w:rPr>
          <w:rFonts w:ascii="Arial" w:hAnsi="Arial" w:cs="Arial"/>
          <w:iCs/>
          <w:sz w:val="24"/>
          <w:szCs w:val="24"/>
        </w:rPr>
      </w:pPr>
      <w:r w:rsidRPr="002047E3">
        <w:rPr>
          <w:rFonts w:ascii="Arial" w:hAnsi="Arial" w:cs="Arial"/>
          <w:b/>
          <w:iCs/>
          <w:color w:val="0070C0"/>
          <w:sz w:val="24"/>
          <w:szCs w:val="24"/>
        </w:rPr>
        <w:t>Specialist Training:</w:t>
      </w:r>
      <w:r w:rsidRPr="002047E3">
        <w:rPr>
          <w:rFonts w:ascii="Arial" w:hAnsi="Arial" w:cs="Arial"/>
          <w:iCs/>
          <w:color w:val="0070C0"/>
          <w:sz w:val="24"/>
          <w:szCs w:val="24"/>
        </w:rPr>
        <w:t xml:space="preserve"> </w:t>
      </w:r>
      <w:r w:rsidRPr="002047E3">
        <w:rPr>
          <w:rFonts w:ascii="Arial" w:hAnsi="Arial" w:cs="Arial"/>
          <w:iCs/>
          <w:sz w:val="24"/>
          <w:szCs w:val="24"/>
        </w:rPr>
        <w:t xml:space="preserve"> We consider the specialist needs of each pupil independently to ensure their needs are met and can access the curriculum fully to include school trips and physical education. </w:t>
      </w:r>
    </w:p>
    <w:p w:rsidR="002A5305" w:rsidRPr="002047E3" w:rsidRDefault="002A5305" w:rsidP="002A5305">
      <w:pPr>
        <w:pStyle w:val="ListParagraph"/>
        <w:autoSpaceDE w:val="0"/>
        <w:autoSpaceDN w:val="0"/>
        <w:adjustRightInd w:val="0"/>
        <w:spacing w:after="0" w:line="360" w:lineRule="auto"/>
        <w:ind w:left="1287"/>
        <w:rPr>
          <w:rFonts w:ascii="Arial" w:hAnsi="Arial" w:cs="Arial"/>
          <w:iCs/>
          <w:sz w:val="24"/>
          <w:szCs w:val="24"/>
        </w:rPr>
      </w:pPr>
    </w:p>
    <w:p w:rsidR="00EE088F" w:rsidRPr="002047E3" w:rsidRDefault="00EE088F" w:rsidP="002A5305">
      <w:pPr>
        <w:pStyle w:val="Default"/>
        <w:pBdr>
          <w:bottom w:val="single" w:sz="4" w:space="1" w:color="auto"/>
        </w:pBdr>
        <w:spacing w:after="240" w:line="360" w:lineRule="auto"/>
        <w:jc w:val="both"/>
        <w:rPr>
          <w:b/>
        </w:rPr>
      </w:pPr>
      <w:r w:rsidRPr="002047E3">
        <w:rPr>
          <w:b/>
        </w:rPr>
        <w:t>How will I know my child is doing well and how will you help me support my child’s learning?</w:t>
      </w:r>
      <w:r w:rsidRPr="002047E3">
        <w:t xml:space="preserve"> </w:t>
      </w:r>
      <w:r w:rsidRPr="002047E3">
        <w:rPr>
          <w:b/>
        </w:rPr>
        <w:t>What opportunities will there be for me to discuss my child’s progress?</w:t>
      </w:r>
    </w:p>
    <w:p w:rsidR="00680600" w:rsidRPr="002047E3" w:rsidRDefault="00680600" w:rsidP="002A5305">
      <w:pPr>
        <w:spacing w:after="240" w:line="360" w:lineRule="auto"/>
        <w:rPr>
          <w:rFonts w:ascii="Arial" w:hAnsi="Arial" w:cs="Arial"/>
          <w:color w:val="000000" w:themeColor="text1"/>
          <w:sz w:val="24"/>
          <w:szCs w:val="24"/>
        </w:rPr>
      </w:pPr>
      <w:r w:rsidRPr="002047E3">
        <w:rPr>
          <w:rFonts w:ascii="Arial" w:hAnsi="Arial" w:cs="Arial"/>
          <w:color w:val="000000" w:themeColor="text1"/>
          <w:sz w:val="24"/>
          <w:szCs w:val="24"/>
        </w:rPr>
        <w:t>Involving parents and learners in the dialogue is central to our approach and we do this through</w:t>
      </w:r>
      <w:r w:rsidR="00E77C7D" w:rsidRPr="002047E3">
        <w:rPr>
          <w:rFonts w:ascii="Arial" w:hAnsi="Arial" w:cs="Arial"/>
          <w:color w:val="000000" w:themeColor="text1"/>
          <w:sz w:val="24"/>
          <w:szCs w:val="24"/>
        </w:rPr>
        <w:t>:</w:t>
      </w:r>
    </w:p>
    <w:tbl>
      <w:tblPr>
        <w:tblStyle w:val="TableGrid"/>
        <w:tblW w:w="0" w:type="auto"/>
        <w:tblLook w:val="04A0" w:firstRow="1" w:lastRow="0" w:firstColumn="1" w:lastColumn="0" w:noHBand="0" w:noVBand="1"/>
      </w:tblPr>
      <w:tblGrid>
        <w:gridCol w:w="2889"/>
        <w:gridCol w:w="2897"/>
        <w:gridCol w:w="2878"/>
      </w:tblGrid>
      <w:tr w:rsidR="002C73CF" w:rsidRPr="002047E3" w:rsidTr="00490B1F">
        <w:tc>
          <w:tcPr>
            <w:tcW w:w="2889" w:type="dxa"/>
          </w:tcPr>
          <w:p w:rsidR="00E77C7D" w:rsidRPr="002047E3" w:rsidRDefault="00E77C7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Action/Event</w:t>
            </w:r>
          </w:p>
        </w:tc>
        <w:tc>
          <w:tcPr>
            <w:tcW w:w="2897" w:type="dxa"/>
          </w:tcPr>
          <w:p w:rsidR="00E77C7D" w:rsidRPr="002047E3" w:rsidRDefault="00E77C7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Who’s involved</w:t>
            </w:r>
          </w:p>
        </w:tc>
        <w:tc>
          <w:tcPr>
            <w:tcW w:w="2878" w:type="dxa"/>
          </w:tcPr>
          <w:p w:rsidR="00E77C7D" w:rsidRPr="002047E3" w:rsidRDefault="00E77C7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Frequency</w:t>
            </w:r>
          </w:p>
        </w:tc>
      </w:tr>
      <w:tr w:rsidR="002C73CF" w:rsidRPr="002047E3" w:rsidTr="00490B1F">
        <w:tc>
          <w:tcPr>
            <w:tcW w:w="2889"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Parents’ Evening</w:t>
            </w:r>
          </w:p>
        </w:tc>
        <w:tc>
          <w:tcPr>
            <w:tcW w:w="2897"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Teacher, Parent/Carer, Child and Inclusion Leader (where requested).</w:t>
            </w:r>
          </w:p>
        </w:tc>
        <w:tc>
          <w:tcPr>
            <w:tcW w:w="2878" w:type="dxa"/>
          </w:tcPr>
          <w:p w:rsidR="00E77C7D" w:rsidRPr="002047E3" w:rsidRDefault="0070794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Twice yearly</w:t>
            </w:r>
          </w:p>
        </w:tc>
      </w:tr>
      <w:tr w:rsidR="002C73CF" w:rsidRPr="002047E3" w:rsidTr="00490B1F">
        <w:tc>
          <w:tcPr>
            <w:tcW w:w="2889" w:type="dxa"/>
          </w:tcPr>
          <w:p w:rsidR="00E77C7D" w:rsidRPr="002047E3" w:rsidRDefault="0070794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lastRenderedPageBreak/>
              <w:t xml:space="preserve">Review of targets on the child’s Individual Learning Plan (ILP). </w:t>
            </w:r>
          </w:p>
        </w:tc>
        <w:tc>
          <w:tcPr>
            <w:tcW w:w="2897"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Teacher, TA and child. Feedback to parents/carers at Parents’ Evening.</w:t>
            </w:r>
          </w:p>
        </w:tc>
        <w:tc>
          <w:tcPr>
            <w:tcW w:w="2878"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Termly</w:t>
            </w:r>
          </w:p>
        </w:tc>
      </w:tr>
      <w:tr w:rsidR="00E878AD" w:rsidRPr="002047E3" w:rsidTr="00490B1F">
        <w:tc>
          <w:tcPr>
            <w:tcW w:w="2889"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Annual Review</w:t>
            </w:r>
          </w:p>
        </w:tc>
        <w:tc>
          <w:tcPr>
            <w:tcW w:w="2897"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Team Around the Child.</w:t>
            </w:r>
          </w:p>
        </w:tc>
        <w:tc>
          <w:tcPr>
            <w:tcW w:w="2878" w:type="dxa"/>
          </w:tcPr>
          <w:p w:rsidR="00E77C7D" w:rsidRPr="002047E3" w:rsidRDefault="00E878A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 xml:space="preserve">Annually </w:t>
            </w:r>
          </w:p>
        </w:tc>
      </w:tr>
    </w:tbl>
    <w:p w:rsidR="00C830EE" w:rsidRPr="002047E3" w:rsidRDefault="00C830EE" w:rsidP="002A5305">
      <w:pPr>
        <w:pStyle w:val="Default"/>
        <w:spacing w:before="240" w:line="360" w:lineRule="auto"/>
        <w:jc w:val="both"/>
        <w:rPr>
          <w:b/>
          <w:u w:val="single"/>
        </w:rPr>
      </w:pPr>
      <w:r w:rsidRPr="002047E3">
        <w:rPr>
          <w:b/>
          <w:u w:val="single"/>
        </w:rPr>
        <w:t xml:space="preserve">How will my child be able to communicate and contribute their views? </w:t>
      </w:r>
    </w:p>
    <w:p w:rsidR="005E0AF6" w:rsidRDefault="00C830EE" w:rsidP="002A5305">
      <w:pPr>
        <w:pStyle w:val="Default"/>
        <w:spacing w:before="240" w:line="360" w:lineRule="auto"/>
        <w:jc w:val="both"/>
      </w:pPr>
      <w:r w:rsidRPr="002047E3">
        <w:t>Loxwood uses A</w:t>
      </w:r>
      <w:r w:rsidR="00C02CAB" w:rsidRPr="002047E3">
        <w:t>ssessment for Learning (</w:t>
      </w:r>
      <w:proofErr w:type="spellStart"/>
      <w:proofErr w:type="gramStart"/>
      <w:r w:rsidR="00C02CAB" w:rsidRPr="002047E3">
        <w:t>AfL</w:t>
      </w:r>
      <w:proofErr w:type="spellEnd"/>
      <w:proofErr w:type="gramEnd"/>
      <w:r w:rsidR="00C02CAB" w:rsidRPr="002047E3">
        <w:t xml:space="preserve">) </w:t>
      </w:r>
      <w:r w:rsidRPr="002047E3">
        <w:t>strategies, which regularly enable pupils to communicate their views on their learning. We also have a school council to elicit the views of the learners across the school. Children on the SEND Register also communicate their views during their ILP meetings</w:t>
      </w:r>
      <w:r w:rsidR="004B2974" w:rsidRPr="002047E3">
        <w:t>, through the creation of their One Page Profile</w:t>
      </w:r>
      <w:r w:rsidRPr="002047E3">
        <w:t xml:space="preserve"> and EHCP Reviews.</w:t>
      </w:r>
      <w:r w:rsidR="00DF72BA" w:rsidRPr="002047E3">
        <w:t xml:space="preserve"> </w:t>
      </w:r>
      <w:r w:rsidR="00DF72BA" w:rsidRPr="002047E3">
        <w:rPr>
          <w:color w:val="000000" w:themeColor="text1"/>
        </w:rPr>
        <w:t>Loxwood has also introduced a SEMH self-referral system for pupils in Key Stage 2. This involves the completion of a simple self-referral form submitted into a box located in each classroom.</w:t>
      </w:r>
      <w:r w:rsidR="00C22C0F">
        <w:rPr>
          <w:color w:val="000000" w:themeColor="text1"/>
        </w:rPr>
        <w:t xml:space="preserve"> This is monitored by our learning mentor.</w:t>
      </w:r>
    </w:p>
    <w:p w:rsidR="00C22C0F" w:rsidRPr="002047E3" w:rsidRDefault="00C22C0F" w:rsidP="002A5305">
      <w:pPr>
        <w:pStyle w:val="Default"/>
        <w:spacing w:before="240" w:line="360" w:lineRule="auto"/>
        <w:jc w:val="both"/>
      </w:pPr>
    </w:p>
    <w:p w:rsidR="005E0AF6" w:rsidRPr="002047E3" w:rsidRDefault="005E0AF6" w:rsidP="005E0AF6">
      <w:pPr>
        <w:pBdr>
          <w:bottom w:val="single" w:sz="4" w:space="1" w:color="auto"/>
        </w:pBdr>
        <w:autoSpaceDE w:val="0"/>
        <w:autoSpaceDN w:val="0"/>
        <w:adjustRightInd w:val="0"/>
        <w:spacing w:line="360" w:lineRule="auto"/>
        <w:rPr>
          <w:rFonts w:ascii="Arial" w:hAnsi="Arial" w:cs="Arial"/>
          <w:b/>
          <w:bCs/>
          <w:color w:val="000000" w:themeColor="text1"/>
          <w:sz w:val="24"/>
          <w:szCs w:val="24"/>
        </w:rPr>
      </w:pPr>
      <w:r w:rsidRPr="002047E3">
        <w:rPr>
          <w:rFonts w:ascii="Arial" w:hAnsi="Arial" w:cs="Arial"/>
          <w:b/>
          <w:bCs/>
          <w:color w:val="000000" w:themeColor="text1"/>
          <w:sz w:val="24"/>
          <w:szCs w:val="24"/>
        </w:rPr>
        <w:t>What specialist services and expertise are available at</w:t>
      </w:r>
      <w:r w:rsidR="0007233E" w:rsidRPr="002047E3">
        <w:rPr>
          <w:rFonts w:ascii="Arial" w:hAnsi="Arial" w:cs="Arial"/>
          <w:b/>
          <w:bCs/>
          <w:color w:val="000000" w:themeColor="text1"/>
          <w:sz w:val="24"/>
          <w:szCs w:val="24"/>
        </w:rPr>
        <w:t>,</w:t>
      </w:r>
      <w:r w:rsidRPr="002047E3">
        <w:rPr>
          <w:rFonts w:ascii="Arial" w:hAnsi="Arial" w:cs="Arial"/>
          <w:b/>
          <w:bCs/>
          <w:color w:val="000000" w:themeColor="text1"/>
          <w:sz w:val="24"/>
          <w:szCs w:val="24"/>
        </w:rPr>
        <w:t xml:space="preserve"> or accessed by the school?</w:t>
      </w:r>
    </w:p>
    <w:p w:rsidR="005E0AF6" w:rsidRPr="002047E3" w:rsidRDefault="007A399A" w:rsidP="005E0AF6">
      <w:pPr>
        <w:pStyle w:val="ListParagraph"/>
        <w:numPr>
          <w:ilvl w:val="0"/>
          <w:numId w:val="30"/>
        </w:numPr>
        <w:spacing w:line="360" w:lineRule="auto"/>
        <w:rPr>
          <w:rFonts w:ascii="Arial" w:hAnsi="Arial" w:cs="Arial"/>
          <w:b/>
          <w:iCs/>
          <w:sz w:val="24"/>
          <w:szCs w:val="24"/>
        </w:rPr>
      </w:pPr>
      <w:r>
        <w:rPr>
          <w:rFonts w:ascii="Arial" w:hAnsi="Arial" w:cs="Arial"/>
          <w:b/>
          <w:iCs/>
          <w:color w:val="0070C0"/>
          <w:sz w:val="24"/>
          <w:szCs w:val="24"/>
        </w:rPr>
        <w:t>Learning Mentor</w:t>
      </w:r>
      <w:r w:rsidR="0086657B">
        <w:rPr>
          <w:rFonts w:ascii="Arial" w:hAnsi="Arial" w:cs="Arial"/>
          <w:b/>
          <w:iCs/>
          <w:color w:val="0070C0"/>
          <w:sz w:val="24"/>
          <w:szCs w:val="24"/>
        </w:rPr>
        <w:t xml:space="preserve"> &amp; ELSA</w:t>
      </w:r>
      <w:r w:rsidR="005E0AF6" w:rsidRPr="002047E3">
        <w:rPr>
          <w:rFonts w:ascii="Arial" w:hAnsi="Arial" w:cs="Arial"/>
          <w:b/>
          <w:iCs/>
          <w:color w:val="0070C0"/>
          <w:sz w:val="24"/>
          <w:szCs w:val="24"/>
        </w:rPr>
        <w:t xml:space="preserve">:  </w:t>
      </w:r>
      <w:r w:rsidR="005E0AF6" w:rsidRPr="002047E3">
        <w:rPr>
          <w:rFonts w:ascii="Arial" w:hAnsi="Arial" w:cs="Arial"/>
          <w:iCs/>
          <w:sz w:val="24"/>
          <w:szCs w:val="24"/>
        </w:rPr>
        <w:t xml:space="preserve">Working on site, </w:t>
      </w:r>
      <w:r w:rsidR="002527F1" w:rsidRPr="002047E3">
        <w:rPr>
          <w:rFonts w:ascii="Arial" w:hAnsi="Arial" w:cs="Arial"/>
          <w:iCs/>
          <w:sz w:val="24"/>
          <w:szCs w:val="24"/>
        </w:rPr>
        <w:t xml:space="preserve">this </w:t>
      </w:r>
      <w:r w:rsidR="005E0AF6" w:rsidRPr="002047E3">
        <w:rPr>
          <w:rFonts w:ascii="Arial" w:hAnsi="Arial" w:cs="Arial"/>
          <w:iCs/>
          <w:sz w:val="24"/>
          <w:szCs w:val="24"/>
        </w:rPr>
        <w:t>includes delivering social and emotion</w:t>
      </w:r>
      <w:r w:rsidR="002527F1" w:rsidRPr="002047E3">
        <w:rPr>
          <w:rFonts w:ascii="Arial" w:hAnsi="Arial" w:cs="Arial"/>
          <w:iCs/>
          <w:sz w:val="24"/>
          <w:szCs w:val="24"/>
        </w:rPr>
        <w:t>al interventions with children.</w:t>
      </w:r>
    </w:p>
    <w:p w:rsidR="005E0AF6" w:rsidRPr="002047E3" w:rsidRDefault="005E0AF6" w:rsidP="005E0AF6">
      <w:pPr>
        <w:pStyle w:val="ListParagraph"/>
        <w:numPr>
          <w:ilvl w:val="0"/>
          <w:numId w:val="30"/>
        </w:numPr>
        <w:spacing w:after="0" w:line="360" w:lineRule="auto"/>
        <w:rPr>
          <w:rFonts w:ascii="Arial" w:hAnsi="Arial" w:cs="Arial"/>
          <w:b/>
          <w:iCs/>
          <w:sz w:val="24"/>
          <w:szCs w:val="24"/>
        </w:rPr>
      </w:pPr>
      <w:r w:rsidRPr="002047E3">
        <w:rPr>
          <w:rFonts w:ascii="Arial" w:hAnsi="Arial" w:cs="Arial"/>
          <w:b/>
          <w:iCs/>
          <w:color w:val="0070C0"/>
          <w:sz w:val="24"/>
          <w:szCs w:val="24"/>
        </w:rPr>
        <w:t xml:space="preserve">School Nurse:  </w:t>
      </w:r>
      <w:r w:rsidRPr="002047E3">
        <w:rPr>
          <w:rFonts w:ascii="Arial" w:hAnsi="Arial" w:cs="Arial"/>
          <w:iCs/>
          <w:sz w:val="24"/>
          <w:szCs w:val="24"/>
        </w:rPr>
        <w:t>Accessed via referral for support and guida</w:t>
      </w:r>
      <w:r w:rsidR="0086657B">
        <w:rPr>
          <w:rFonts w:ascii="Arial" w:hAnsi="Arial" w:cs="Arial"/>
          <w:iCs/>
          <w:sz w:val="24"/>
          <w:szCs w:val="24"/>
        </w:rPr>
        <w:t>nce</w:t>
      </w:r>
      <w:r w:rsidRPr="002047E3">
        <w:rPr>
          <w:rFonts w:ascii="Arial" w:hAnsi="Arial" w:cs="Arial"/>
          <w:iCs/>
          <w:sz w:val="24"/>
          <w:szCs w:val="24"/>
        </w:rPr>
        <w:t>.</w:t>
      </w:r>
    </w:p>
    <w:p w:rsidR="005E0AF6" w:rsidRPr="002047E3" w:rsidRDefault="005E0AF6" w:rsidP="005E0AF6">
      <w:pPr>
        <w:pStyle w:val="ListParagraph"/>
        <w:numPr>
          <w:ilvl w:val="0"/>
          <w:numId w:val="30"/>
        </w:numPr>
        <w:spacing w:after="0" w:line="360" w:lineRule="auto"/>
        <w:rPr>
          <w:rFonts w:ascii="Arial" w:hAnsi="Arial" w:cs="Arial"/>
          <w:b/>
          <w:iCs/>
          <w:sz w:val="24"/>
          <w:szCs w:val="24"/>
        </w:rPr>
      </w:pPr>
      <w:r w:rsidRPr="002047E3">
        <w:rPr>
          <w:rFonts w:ascii="Arial" w:hAnsi="Arial" w:cs="Arial"/>
          <w:b/>
          <w:iCs/>
          <w:color w:val="0070C0"/>
          <w:sz w:val="24"/>
          <w:szCs w:val="24"/>
        </w:rPr>
        <w:t xml:space="preserve">CAMHS (Child and Adolescent Mental Health Service): </w:t>
      </w:r>
      <w:r w:rsidRPr="002047E3">
        <w:rPr>
          <w:rFonts w:ascii="Arial" w:hAnsi="Arial" w:cs="Arial"/>
          <w:iCs/>
          <w:color w:val="0070C0"/>
          <w:sz w:val="24"/>
          <w:szCs w:val="24"/>
        </w:rPr>
        <w:t xml:space="preserve"> </w:t>
      </w:r>
      <w:r w:rsidR="0086657B">
        <w:rPr>
          <w:rFonts w:ascii="Arial" w:hAnsi="Arial" w:cs="Arial"/>
          <w:iCs/>
          <w:sz w:val="24"/>
          <w:szCs w:val="24"/>
        </w:rPr>
        <w:t>Referral via the single point of access (SPOA).</w:t>
      </w:r>
    </w:p>
    <w:p w:rsidR="005E0AF6" w:rsidRPr="002047E3" w:rsidRDefault="005E0AF6" w:rsidP="005E0AF6">
      <w:pPr>
        <w:pStyle w:val="ListParagraph"/>
        <w:numPr>
          <w:ilvl w:val="0"/>
          <w:numId w:val="30"/>
        </w:numPr>
        <w:spacing w:after="0" w:line="360" w:lineRule="auto"/>
        <w:rPr>
          <w:rFonts w:ascii="Arial" w:hAnsi="Arial" w:cs="Arial"/>
          <w:b/>
          <w:iCs/>
          <w:sz w:val="24"/>
          <w:szCs w:val="24"/>
        </w:rPr>
      </w:pPr>
      <w:r w:rsidRPr="002047E3">
        <w:rPr>
          <w:rFonts w:ascii="Arial" w:hAnsi="Arial" w:cs="Arial"/>
          <w:b/>
          <w:iCs/>
          <w:color w:val="0070C0"/>
          <w:sz w:val="24"/>
          <w:szCs w:val="24"/>
        </w:rPr>
        <w:t xml:space="preserve">Occupational Therapy (OT):   </w:t>
      </w:r>
      <w:r w:rsidRPr="002047E3">
        <w:rPr>
          <w:rFonts w:ascii="Arial" w:hAnsi="Arial" w:cs="Arial"/>
          <w:iCs/>
          <w:sz w:val="24"/>
          <w:szCs w:val="24"/>
        </w:rPr>
        <w:t xml:space="preserve">They work with physical needs of the child.  Accessed via referral direct from school for support, advice, </w:t>
      </w:r>
      <w:proofErr w:type="gramStart"/>
      <w:r w:rsidR="00DE0026" w:rsidRPr="002047E3">
        <w:rPr>
          <w:rFonts w:ascii="Arial" w:hAnsi="Arial" w:cs="Arial"/>
          <w:iCs/>
          <w:sz w:val="24"/>
          <w:szCs w:val="24"/>
        </w:rPr>
        <w:t>assessment</w:t>
      </w:r>
      <w:proofErr w:type="gramEnd"/>
      <w:r w:rsidRPr="002047E3">
        <w:rPr>
          <w:rFonts w:ascii="Arial" w:hAnsi="Arial" w:cs="Arial"/>
          <w:iCs/>
          <w:sz w:val="24"/>
          <w:szCs w:val="24"/>
        </w:rPr>
        <w:t xml:space="preserve"> and equipment loans.</w:t>
      </w:r>
    </w:p>
    <w:p w:rsidR="005E0AF6" w:rsidRPr="002047E3" w:rsidRDefault="005E0AF6" w:rsidP="005E0AF6">
      <w:pPr>
        <w:pStyle w:val="ListParagraph"/>
        <w:numPr>
          <w:ilvl w:val="0"/>
          <w:numId w:val="30"/>
        </w:numPr>
        <w:spacing w:after="0" w:line="360" w:lineRule="auto"/>
        <w:rPr>
          <w:rFonts w:ascii="Arial" w:hAnsi="Arial" w:cs="Arial"/>
          <w:b/>
          <w:iCs/>
          <w:sz w:val="24"/>
          <w:szCs w:val="24"/>
        </w:rPr>
      </w:pPr>
      <w:r w:rsidRPr="002047E3">
        <w:rPr>
          <w:rFonts w:ascii="Arial" w:hAnsi="Arial" w:cs="Arial"/>
          <w:b/>
          <w:iCs/>
          <w:color w:val="0070C0"/>
          <w:sz w:val="24"/>
          <w:szCs w:val="24"/>
        </w:rPr>
        <w:t>Speech and Language Therapy (SALT):</w:t>
      </w:r>
      <w:r w:rsidRPr="002047E3">
        <w:rPr>
          <w:rFonts w:ascii="Arial" w:hAnsi="Arial" w:cs="Arial"/>
          <w:iCs/>
          <w:color w:val="0070C0"/>
          <w:sz w:val="24"/>
          <w:szCs w:val="24"/>
        </w:rPr>
        <w:t xml:space="preserve">  </w:t>
      </w:r>
      <w:r w:rsidRPr="002047E3">
        <w:rPr>
          <w:rFonts w:ascii="Arial" w:hAnsi="Arial" w:cs="Arial"/>
          <w:iCs/>
          <w:sz w:val="24"/>
          <w:szCs w:val="24"/>
        </w:rPr>
        <w:t>Accessed via referral direct from school for support, advice, assessment and staff training.</w:t>
      </w:r>
    </w:p>
    <w:p w:rsidR="005E0AF6" w:rsidRPr="007A399A" w:rsidRDefault="002527F1" w:rsidP="005E0AF6">
      <w:pPr>
        <w:pStyle w:val="ListParagraph"/>
        <w:numPr>
          <w:ilvl w:val="0"/>
          <w:numId w:val="30"/>
        </w:numPr>
        <w:spacing w:after="0" w:line="360" w:lineRule="auto"/>
        <w:rPr>
          <w:rFonts w:ascii="Arial" w:hAnsi="Arial" w:cs="Arial"/>
          <w:b/>
          <w:iCs/>
          <w:sz w:val="24"/>
          <w:szCs w:val="24"/>
        </w:rPr>
      </w:pPr>
      <w:r w:rsidRPr="002047E3">
        <w:rPr>
          <w:rFonts w:ascii="Arial" w:hAnsi="Arial" w:cs="Arial"/>
          <w:b/>
          <w:iCs/>
          <w:color w:val="0070C0"/>
          <w:sz w:val="24"/>
          <w:szCs w:val="24"/>
        </w:rPr>
        <w:t>Early Help</w:t>
      </w:r>
      <w:r w:rsidR="009D2760" w:rsidRPr="002047E3">
        <w:rPr>
          <w:rFonts w:ascii="Arial" w:hAnsi="Arial" w:cs="Arial"/>
          <w:b/>
          <w:iCs/>
          <w:color w:val="0070C0"/>
          <w:sz w:val="24"/>
          <w:szCs w:val="24"/>
        </w:rPr>
        <w:t xml:space="preserve"> / Enabling Families</w:t>
      </w:r>
      <w:r w:rsidRPr="002047E3">
        <w:rPr>
          <w:rFonts w:ascii="Arial" w:hAnsi="Arial" w:cs="Arial"/>
          <w:b/>
          <w:iCs/>
          <w:color w:val="0070C0"/>
          <w:sz w:val="24"/>
          <w:szCs w:val="24"/>
        </w:rPr>
        <w:t xml:space="preserve">: </w:t>
      </w:r>
      <w:r w:rsidR="005E0AF6" w:rsidRPr="002047E3">
        <w:rPr>
          <w:rFonts w:ascii="Arial" w:hAnsi="Arial" w:cs="Arial"/>
          <w:iCs/>
          <w:sz w:val="24"/>
          <w:szCs w:val="24"/>
        </w:rPr>
        <w:t>Accessed via referra</w:t>
      </w:r>
      <w:r w:rsidR="00494765" w:rsidRPr="002047E3">
        <w:rPr>
          <w:rFonts w:ascii="Arial" w:hAnsi="Arial" w:cs="Arial"/>
          <w:iCs/>
          <w:sz w:val="24"/>
          <w:szCs w:val="24"/>
        </w:rPr>
        <w:t>l direct from school for sup</w:t>
      </w:r>
      <w:r w:rsidR="004F3A8C" w:rsidRPr="002047E3">
        <w:rPr>
          <w:rFonts w:ascii="Arial" w:hAnsi="Arial" w:cs="Arial"/>
          <w:iCs/>
          <w:sz w:val="24"/>
          <w:szCs w:val="24"/>
        </w:rPr>
        <w:t xml:space="preserve">porting pupils who need a multi-agency approach. </w:t>
      </w:r>
    </w:p>
    <w:p w:rsidR="007A399A" w:rsidRPr="00DE0026" w:rsidRDefault="007A399A" w:rsidP="00DE0026">
      <w:pPr>
        <w:pStyle w:val="ListParagraph"/>
        <w:numPr>
          <w:ilvl w:val="0"/>
          <w:numId w:val="30"/>
        </w:numPr>
        <w:spacing w:after="0" w:line="360" w:lineRule="auto"/>
        <w:rPr>
          <w:rFonts w:ascii="Arial" w:hAnsi="Arial" w:cs="Arial"/>
          <w:iCs/>
          <w:sz w:val="24"/>
          <w:szCs w:val="24"/>
        </w:rPr>
      </w:pPr>
      <w:r>
        <w:rPr>
          <w:rFonts w:ascii="Arial" w:hAnsi="Arial" w:cs="Arial"/>
          <w:b/>
          <w:iCs/>
          <w:color w:val="0070C0"/>
          <w:sz w:val="24"/>
          <w:szCs w:val="24"/>
        </w:rPr>
        <w:t>Learning and behaviour team</w:t>
      </w:r>
      <w:r w:rsidR="0086657B">
        <w:rPr>
          <w:rFonts w:ascii="Arial" w:hAnsi="Arial" w:cs="Arial"/>
          <w:b/>
          <w:iCs/>
          <w:color w:val="0070C0"/>
          <w:sz w:val="24"/>
          <w:szCs w:val="24"/>
        </w:rPr>
        <w:t xml:space="preserve">: </w:t>
      </w:r>
      <w:r w:rsidR="00DE0026" w:rsidRPr="00DE0026">
        <w:rPr>
          <w:rFonts w:ascii="Arial" w:hAnsi="Arial" w:cs="Arial"/>
          <w:iCs/>
          <w:sz w:val="24"/>
          <w:szCs w:val="24"/>
        </w:rPr>
        <w:t xml:space="preserve">Accessed via referral direct from school </w:t>
      </w:r>
      <w:r w:rsidR="00DE0026">
        <w:rPr>
          <w:rFonts w:ascii="Arial" w:hAnsi="Arial" w:cs="Arial"/>
          <w:iCs/>
          <w:sz w:val="24"/>
          <w:szCs w:val="24"/>
        </w:rPr>
        <w:t xml:space="preserve">for support, advice </w:t>
      </w:r>
      <w:r w:rsidR="00DE0026" w:rsidRPr="00DE0026">
        <w:rPr>
          <w:rFonts w:ascii="Arial" w:hAnsi="Arial" w:cs="Arial"/>
          <w:iCs/>
          <w:sz w:val="24"/>
          <w:szCs w:val="24"/>
        </w:rPr>
        <w:t>and staff training</w:t>
      </w:r>
      <w:r w:rsidR="00DE0026">
        <w:rPr>
          <w:rFonts w:ascii="Arial" w:hAnsi="Arial" w:cs="Arial"/>
          <w:iCs/>
          <w:sz w:val="24"/>
          <w:szCs w:val="24"/>
        </w:rPr>
        <w:t>.</w:t>
      </w:r>
    </w:p>
    <w:p w:rsidR="007A399A" w:rsidRDefault="007A399A" w:rsidP="005E0AF6">
      <w:pPr>
        <w:pStyle w:val="ListParagraph"/>
        <w:numPr>
          <w:ilvl w:val="0"/>
          <w:numId w:val="30"/>
        </w:numPr>
        <w:spacing w:after="0" w:line="360" w:lineRule="auto"/>
        <w:rPr>
          <w:rFonts w:ascii="Arial" w:hAnsi="Arial" w:cs="Arial"/>
          <w:b/>
          <w:iCs/>
          <w:color w:val="0070C0"/>
          <w:sz w:val="24"/>
          <w:szCs w:val="24"/>
        </w:rPr>
      </w:pPr>
      <w:r w:rsidRPr="00C22C0F">
        <w:rPr>
          <w:rFonts w:ascii="Arial" w:hAnsi="Arial" w:cs="Arial"/>
          <w:b/>
          <w:iCs/>
          <w:color w:val="0070C0"/>
          <w:sz w:val="24"/>
          <w:szCs w:val="24"/>
        </w:rPr>
        <w:lastRenderedPageBreak/>
        <w:t>Autism and social communication team</w:t>
      </w:r>
      <w:r w:rsidR="00DE0026">
        <w:rPr>
          <w:rFonts w:ascii="Arial" w:hAnsi="Arial" w:cs="Arial"/>
          <w:b/>
          <w:iCs/>
          <w:color w:val="0070C0"/>
          <w:sz w:val="24"/>
          <w:szCs w:val="24"/>
        </w:rPr>
        <w:t xml:space="preserve">: </w:t>
      </w:r>
      <w:r w:rsidR="00DE0026" w:rsidRPr="00DE0026">
        <w:rPr>
          <w:rFonts w:ascii="Arial" w:hAnsi="Arial" w:cs="Arial"/>
          <w:iCs/>
          <w:sz w:val="24"/>
          <w:szCs w:val="24"/>
        </w:rPr>
        <w:t xml:space="preserve">Accessed via referral direct from school </w:t>
      </w:r>
      <w:r w:rsidR="00DE0026">
        <w:rPr>
          <w:rFonts w:ascii="Arial" w:hAnsi="Arial" w:cs="Arial"/>
          <w:iCs/>
          <w:sz w:val="24"/>
          <w:szCs w:val="24"/>
        </w:rPr>
        <w:t xml:space="preserve">for support, advice </w:t>
      </w:r>
      <w:r w:rsidR="00DE0026" w:rsidRPr="00DE0026">
        <w:rPr>
          <w:rFonts w:ascii="Arial" w:hAnsi="Arial" w:cs="Arial"/>
          <w:iCs/>
          <w:sz w:val="24"/>
          <w:szCs w:val="24"/>
        </w:rPr>
        <w:t>and staff training</w:t>
      </w:r>
      <w:r w:rsidR="00DE0026">
        <w:rPr>
          <w:rFonts w:ascii="Arial" w:hAnsi="Arial" w:cs="Arial"/>
          <w:iCs/>
          <w:sz w:val="24"/>
          <w:szCs w:val="24"/>
        </w:rPr>
        <w:t>.</w:t>
      </w:r>
    </w:p>
    <w:p w:rsidR="00C22C0F" w:rsidRDefault="00C22C0F" w:rsidP="005E0AF6">
      <w:pPr>
        <w:pStyle w:val="ListParagraph"/>
        <w:numPr>
          <w:ilvl w:val="0"/>
          <w:numId w:val="30"/>
        </w:numPr>
        <w:spacing w:after="0" w:line="360" w:lineRule="auto"/>
        <w:rPr>
          <w:rFonts w:ascii="Arial" w:hAnsi="Arial" w:cs="Arial"/>
          <w:b/>
          <w:iCs/>
          <w:color w:val="0070C0"/>
          <w:sz w:val="24"/>
          <w:szCs w:val="24"/>
        </w:rPr>
      </w:pPr>
      <w:r>
        <w:rPr>
          <w:rFonts w:ascii="Arial" w:hAnsi="Arial" w:cs="Arial"/>
          <w:b/>
          <w:iCs/>
          <w:color w:val="0070C0"/>
          <w:sz w:val="24"/>
          <w:szCs w:val="24"/>
        </w:rPr>
        <w:t>Educational Phycologist</w:t>
      </w:r>
      <w:r w:rsidR="00DE0026">
        <w:rPr>
          <w:rFonts w:ascii="Arial" w:hAnsi="Arial" w:cs="Arial"/>
          <w:b/>
          <w:iCs/>
          <w:color w:val="0070C0"/>
          <w:sz w:val="24"/>
          <w:szCs w:val="24"/>
        </w:rPr>
        <w:t xml:space="preserve">: </w:t>
      </w:r>
      <w:r w:rsidR="00DE0026">
        <w:rPr>
          <w:rFonts w:ascii="Arial" w:hAnsi="Arial" w:cs="Arial"/>
          <w:iCs/>
          <w:sz w:val="24"/>
          <w:szCs w:val="24"/>
        </w:rPr>
        <w:t>Accessed via telephone consultation or for an Educational Health Care Needs Assessment.</w:t>
      </w:r>
    </w:p>
    <w:p w:rsidR="00C22C0F" w:rsidRPr="00DE0026" w:rsidRDefault="00C22C0F" w:rsidP="005E0AF6">
      <w:pPr>
        <w:pStyle w:val="ListParagraph"/>
        <w:numPr>
          <w:ilvl w:val="0"/>
          <w:numId w:val="30"/>
        </w:numPr>
        <w:spacing w:after="0" w:line="360" w:lineRule="auto"/>
        <w:rPr>
          <w:rFonts w:ascii="Arial" w:hAnsi="Arial" w:cs="Arial"/>
          <w:b/>
          <w:iCs/>
          <w:color w:val="0070C0"/>
          <w:sz w:val="24"/>
          <w:szCs w:val="24"/>
        </w:rPr>
      </w:pPr>
      <w:r>
        <w:rPr>
          <w:rFonts w:ascii="Arial" w:hAnsi="Arial" w:cs="Arial"/>
          <w:b/>
          <w:iCs/>
          <w:color w:val="0070C0"/>
          <w:sz w:val="24"/>
          <w:szCs w:val="24"/>
        </w:rPr>
        <w:t>Ethnic Minority Traveller Achievement Service</w:t>
      </w:r>
      <w:r w:rsidR="00DE0026">
        <w:rPr>
          <w:rFonts w:ascii="Arial" w:hAnsi="Arial" w:cs="Arial"/>
          <w:b/>
          <w:iCs/>
          <w:color w:val="0070C0"/>
          <w:sz w:val="24"/>
          <w:szCs w:val="24"/>
        </w:rPr>
        <w:t xml:space="preserve">: </w:t>
      </w:r>
      <w:r w:rsidR="00DE0026">
        <w:rPr>
          <w:rFonts w:ascii="Arial" w:hAnsi="Arial" w:cs="Arial"/>
          <w:iCs/>
          <w:sz w:val="24"/>
          <w:szCs w:val="24"/>
        </w:rPr>
        <w:t>Termly support meetings with school</w:t>
      </w:r>
    </w:p>
    <w:p w:rsidR="00DE0026" w:rsidRPr="00C22C0F" w:rsidRDefault="00DE0026" w:rsidP="005E0AF6">
      <w:pPr>
        <w:pStyle w:val="ListParagraph"/>
        <w:numPr>
          <w:ilvl w:val="0"/>
          <w:numId w:val="30"/>
        </w:numPr>
        <w:spacing w:after="0" w:line="360" w:lineRule="auto"/>
        <w:rPr>
          <w:rFonts w:ascii="Arial" w:hAnsi="Arial" w:cs="Arial"/>
          <w:b/>
          <w:iCs/>
          <w:color w:val="0070C0"/>
          <w:sz w:val="24"/>
          <w:szCs w:val="24"/>
        </w:rPr>
      </w:pPr>
      <w:r>
        <w:rPr>
          <w:rFonts w:ascii="Arial" w:hAnsi="Arial" w:cs="Arial"/>
          <w:b/>
          <w:iCs/>
          <w:color w:val="0070C0"/>
          <w:sz w:val="24"/>
          <w:szCs w:val="24"/>
        </w:rPr>
        <w:t xml:space="preserve">School’s dedicated support worker: </w:t>
      </w:r>
      <w:r>
        <w:rPr>
          <w:rFonts w:ascii="Arial" w:hAnsi="Arial" w:cs="Arial"/>
          <w:iCs/>
          <w:sz w:val="24"/>
          <w:szCs w:val="24"/>
        </w:rPr>
        <w:t>Termly support meetings with school</w:t>
      </w:r>
    </w:p>
    <w:p w:rsidR="00791227" w:rsidRPr="002047E3" w:rsidRDefault="00791227" w:rsidP="002527F1">
      <w:pPr>
        <w:spacing w:after="0" w:line="360" w:lineRule="auto"/>
        <w:rPr>
          <w:rFonts w:ascii="Arial" w:hAnsi="Arial" w:cs="Arial"/>
          <w:b/>
          <w:iCs/>
          <w:sz w:val="24"/>
          <w:szCs w:val="24"/>
        </w:rPr>
      </w:pPr>
    </w:p>
    <w:p w:rsidR="00E77C7D" w:rsidRPr="002047E3" w:rsidRDefault="00E77C7D" w:rsidP="002A5305">
      <w:pPr>
        <w:pBdr>
          <w:bottom w:val="single" w:sz="4" w:space="1" w:color="auto"/>
        </w:pBdr>
        <w:spacing w:before="240" w:line="360" w:lineRule="auto"/>
        <w:rPr>
          <w:rFonts w:ascii="Arial" w:hAnsi="Arial" w:cs="Arial"/>
          <w:b/>
          <w:color w:val="000000" w:themeColor="text1"/>
          <w:sz w:val="24"/>
          <w:szCs w:val="24"/>
        </w:rPr>
      </w:pPr>
      <w:r w:rsidRPr="002047E3">
        <w:rPr>
          <w:rFonts w:ascii="Arial" w:hAnsi="Arial" w:cs="Arial"/>
          <w:b/>
          <w:color w:val="000000" w:themeColor="text1"/>
          <w:sz w:val="24"/>
          <w:szCs w:val="24"/>
        </w:rPr>
        <w:t>Staff deployment</w:t>
      </w:r>
    </w:p>
    <w:p w:rsidR="00E77C7D" w:rsidRPr="002047E3" w:rsidRDefault="00E77C7D" w:rsidP="002A5305">
      <w:pPr>
        <w:spacing w:before="240" w:line="360" w:lineRule="auto"/>
        <w:jc w:val="both"/>
        <w:rPr>
          <w:rFonts w:ascii="Arial" w:hAnsi="Arial" w:cs="Arial"/>
          <w:color w:val="000000" w:themeColor="text1"/>
          <w:sz w:val="24"/>
          <w:szCs w:val="24"/>
        </w:rPr>
      </w:pPr>
      <w:r w:rsidRPr="002047E3">
        <w:rPr>
          <w:rFonts w:ascii="Arial" w:hAnsi="Arial" w:cs="Arial"/>
          <w:color w:val="000000" w:themeColor="text1"/>
          <w:sz w:val="24"/>
          <w:szCs w:val="24"/>
        </w:rPr>
        <w:t xml:space="preserve">Considerable thought, planning </w:t>
      </w:r>
      <w:r w:rsidR="00474937" w:rsidRPr="002047E3">
        <w:rPr>
          <w:rFonts w:ascii="Arial" w:hAnsi="Arial" w:cs="Arial"/>
          <w:color w:val="000000" w:themeColor="text1"/>
          <w:sz w:val="24"/>
          <w:szCs w:val="24"/>
        </w:rPr>
        <w:t xml:space="preserve">and </w:t>
      </w:r>
      <w:r w:rsidRPr="002047E3">
        <w:rPr>
          <w:rFonts w:ascii="Arial" w:hAnsi="Arial" w:cs="Arial"/>
          <w:color w:val="000000" w:themeColor="text1"/>
          <w:sz w:val="24"/>
          <w:szCs w:val="24"/>
        </w:rPr>
        <w:t>preparation goes into utilising our support staff to ensure children achieve the b</w:t>
      </w:r>
      <w:r w:rsidR="001C4E0D" w:rsidRPr="002047E3">
        <w:rPr>
          <w:rFonts w:ascii="Arial" w:hAnsi="Arial" w:cs="Arial"/>
          <w:color w:val="000000" w:themeColor="text1"/>
          <w:sz w:val="24"/>
          <w:szCs w:val="24"/>
        </w:rPr>
        <w:t xml:space="preserve">est outcomes and gain independence. </w:t>
      </w:r>
      <w:r w:rsidR="004F3A8C" w:rsidRPr="002047E3">
        <w:rPr>
          <w:rFonts w:ascii="Arial" w:hAnsi="Arial" w:cs="Arial"/>
          <w:color w:val="000000" w:themeColor="text1"/>
          <w:sz w:val="24"/>
          <w:szCs w:val="24"/>
        </w:rPr>
        <w:t xml:space="preserve">During the day, </w:t>
      </w:r>
      <w:r w:rsidR="00972612" w:rsidRPr="002047E3">
        <w:rPr>
          <w:rFonts w:ascii="Arial" w:hAnsi="Arial" w:cs="Arial"/>
          <w:color w:val="000000" w:themeColor="text1"/>
          <w:sz w:val="24"/>
          <w:szCs w:val="24"/>
        </w:rPr>
        <w:t>T</w:t>
      </w:r>
      <w:r w:rsidR="00C02CAB" w:rsidRPr="002047E3">
        <w:rPr>
          <w:rFonts w:ascii="Arial" w:hAnsi="Arial" w:cs="Arial"/>
          <w:color w:val="000000" w:themeColor="text1"/>
          <w:sz w:val="24"/>
          <w:szCs w:val="24"/>
        </w:rPr>
        <w:t xml:space="preserve">eaching Assistants (TAs) </w:t>
      </w:r>
      <w:r w:rsidR="00972612" w:rsidRPr="002047E3">
        <w:rPr>
          <w:rFonts w:ascii="Arial" w:hAnsi="Arial" w:cs="Arial"/>
          <w:color w:val="000000" w:themeColor="text1"/>
          <w:sz w:val="24"/>
          <w:szCs w:val="24"/>
        </w:rPr>
        <w:t>a</w:t>
      </w:r>
      <w:r w:rsidR="001C4E0D" w:rsidRPr="002047E3">
        <w:rPr>
          <w:rFonts w:ascii="Arial" w:hAnsi="Arial" w:cs="Arial"/>
          <w:color w:val="000000" w:themeColor="text1"/>
          <w:sz w:val="24"/>
          <w:szCs w:val="24"/>
        </w:rPr>
        <w:t>re deployed by their respective class teacher. To support the best outcomes, teachers have been given guidance on the best use of the TA in their class, namely:</w:t>
      </w:r>
    </w:p>
    <w:p w:rsidR="001C4E0D" w:rsidRPr="002047E3" w:rsidRDefault="001C4E0D" w:rsidP="002A5305">
      <w:pPr>
        <w:pStyle w:val="ListParagraph"/>
        <w:numPr>
          <w:ilvl w:val="0"/>
          <w:numId w:val="20"/>
        </w:numPr>
        <w:spacing w:line="360" w:lineRule="auto"/>
        <w:jc w:val="both"/>
        <w:rPr>
          <w:rFonts w:ascii="Arial" w:hAnsi="Arial" w:cs="Arial"/>
          <w:b/>
          <w:color w:val="000000" w:themeColor="text1"/>
          <w:sz w:val="24"/>
          <w:szCs w:val="24"/>
        </w:rPr>
      </w:pPr>
      <w:r w:rsidRPr="002047E3">
        <w:rPr>
          <w:rFonts w:ascii="Arial" w:hAnsi="Arial" w:cs="Arial"/>
          <w:b/>
          <w:color w:val="000000" w:themeColor="text1"/>
          <w:sz w:val="24"/>
          <w:szCs w:val="24"/>
        </w:rPr>
        <w:t>TAs should not be used as an informal teaching resource for low attaining pupils.</w:t>
      </w:r>
    </w:p>
    <w:p w:rsidR="001C4E0D" w:rsidRPr="002047E3" w:rsidRDefault="001C4E0D" w:rsidP="002A5305">
      <w:pPr>
        <w:pStyle w:val="ListParagraph"/>
        <w:numPr>
          <w:ilvl w:val="0"/>
          <w:numId w:val="20"/>
        </w:numPr>
        <w:spacing w:line="360" w:lineRule="auto"/>
        <w:jc w:val="both"/>
        <w:rPr>
          <w:rFonts w:ascii="Arial" w:hAnsi="Arial" w:cs="Arial"/>
          <w:b/>
          <w:color w:val="000000" w:themeColor="text1"/>
          <w:sz w:val="24"/>
          <w:szCs w:val="24"/>
        </w:rPr>
      </w:pPr>
      <w:r w:rsidRPr="002047E3">
        <w:rPr>
          <w:rFonts w:ascii="Arial" w:hAnsi="Arial" w:cs="Arial"/>
          <w:b/>
          <w:color w:val="000000" w:themeColor="text1"/>
          <w:sz w:val="24"/>
          <w:szCs w:val="24"/>
        </w:rPr>
        <w:t xml:space="preserve">Use TAs to add value to what teachers do, not replace them - </w:t>
      </w:r>
      <w:r w:rsidR="00A72A1D" w:rsidRPr="002047E3">
        <w:rPr>
          <w:rFonts w:ascii="Arial" w:hAnsi="Arial" w:cs="Arial"/>
          <w:color w:val="000000" w:themeColor="text1"/>
          <w:sz w:val="24"/>
          <w:szCs w:val="24"/>
        </w:rPr>
        <w:t>If TAs have a direct instructional role it is important they s</w:t>
      </w:r>
      <w:r w:rsidR="004D5983">
        <w:rPr>
          <w:rFonts w:ascii="Arial" w:hAnsi="Arial" w:cs="Arial"/>
          <w:color w:val="000000" w:themeColor="text1"/>
          <w:sz w:val="24"/>
          <w:szCs w:val="24"/>
        </w:rPr>
        <w:t xml:space="preserve">upplement, rather than replace </w:t>
      </w:r>
      <w:r w:rsidR="00A72A1D" w:rsidRPr="002047E3">
        <w:rPr>
          <w:rFonts w:ascii="Arial" w:hAnsi="Arial" w:cs="Arial"/>
          <w:color w:val="000000" w:themeColor="text1"/>
          <w:sz w:val="24"/>
          <w:szCs w:val="24"/>
        </w:rPr>
        <w:t xml:space="preserve">the teacher – the expectation should be that the needs of all pupils are addressed, first and foremost, through high quality classroom teaching. </w:t>
      </w:r>
    </w:p>
    <w:p w:rsidR="001C4E0D" w:rsidRPr="002047E3" w:rsidRDefault="001C4E0D" w:rsidP="002A5305">
      <w:pPr>
        <w:pStyle w:val="ListParagraph"/>
        <w:numPr>
          <w:ilvl w:val="0"/>
          <w:numId w:val="20"/>
        </w:numPr>
        <w:spacing w:line="360" w:lineRule="auto"/>
        <w:jc w:val="both"/>
        <w:rPr>
          <w:rFonts w:ascii="Arial" w:hAnsi="Arial" w:cs="Arial"/>
          <w:color w:val="000000" w:themeColor="text1"/>
          <w:sz w:val="24"/>
          <w:szCs w:val="24"/>
        </w:rPr>
      </w:pPr>
      <w:r w:rsidRPr="002047E3">
        <w:rPr>
          <w:rFonts w:ascii="Arial" w:hAnsi="Arial" w:cs="Arial"/>
          <w:b/>
          <w:color w:val="000000" w:themeColor="text1"/>
          <w:sz w:val="24"/>
          <w:szCs w:val="24"/>
        </w:rPr>
        <w:t xml:space="preserve">Use TAs to help pupils develop independent learning skills and manage their own learning - </w:t>
      </w:r>
      <w:r w:rsidR="00A72A1D" w:rsidRPr="002047E3">
        <w:rPr>
          <w:rFonts w:ascii="Arial" w:hAnsi="Arial" w:cs="Arial"/>
          <w:color w:val="000000" w:themeColor="text1"/>
          <w:sz w:val="24"/>
          <w:szCs w:val="24"/>
        </w:rPr>
        <w:t>improving the nature and quality of TAs’ talk to pupils can support the development of independent learning skills, which are associated with improved learning outcomes. TAs</w:t>
      </w:r>
      <w:r w:rsidRPr="002047E3">
        <w:rPr>
          <w:rFonts w:ascii="Arial" w:hAnsi="Arial" w:cs="Arial"/>
          <w:color w:val="000000" w:themeColor="text1"/>
          <w:sz w:val="24"/>
          <w:szCs w:val="24"/>
        </w:rPr>
        <w:t xml:space="preserve"> </w:t>
      </w:r>
      <w:r w:rsidR="00A72A1D" w:rsidRPr="002047E3">
        <w:rPr>
          <w:rFonts w:ascii="Arial" w:hAnsi="Arial" w:cs="Arial"/>
          <w:color w:val="000000" w:themeColor="text1"/>
          <w:sz w:val="24"/>
          <w:szCs w:val="24"/>
        </w:rPr>
        <w:t xml:space="preserve">avoid prioritising task completion and instead concentrate on helping pupils develop ownership of tasks. </w:t>
      </w:r>
    </w:p>
    <w:p w:rsidR="001C4E0D" w:rsidRPr="002047E3" w:rsidRDefault="001C4E0D" w:rsidP="002A5305">
      <w:pPr>
        <w:pStyle w:val="ListParagraph"/>
        <w:numPr>
          <w:ilvl w:val="0"/>
          <w:numId w:val="20"/>
        </w:numPr>
        <w:spacing w:line="360" w:lineRule="auto"/>
        <w:jc w:val="both"/>
        <w:rPr>
          <w:rFonts w:ascii="Arial" w:hAnsi="Arial" w:cs="Arial"/>
          <w:color w:val="000000" w:themeColor="text1"/>
          <w:sz w:val="24"/>
          <w:szCs w:val="24"/>
        </w:rPr>
      </w:pPr>
      <w:r w:rsidRPr="002047E3">
        <w:rPr>
          <w:rFonts w:ascii="Arial" w:hAnsi="Arial" w:cs="Arial"/>
          <w:b/>
          <w:color w:val="000000" w:themeColor="text1"/>
          <w:sz w:val="24"/>
          <w:szCs w:val="24"/>
        </w:rPr>
        <w:t xml:space="preserve">Ensure TAs are fully prepared for their role in the classroom: </w:t>
      </w:r>
      <w:r w:rsidRPr="002047E3">
        <w:rPr>
          <w:rFonts w:ascii="Arial" w:hAnsi="Arial" w:cs="Arial"/>
          <w:color w:val="000000" w:themeColor="text1"/>
          <w:sz w:val="24"/>
          <w:szCs w:val="24"/>
        </w:rPr>
        <w:t>c</w:t>
      </w:r>
      <w:r w:rsidR="00A72A1D" w:rsidRPr="002047E3">
        <w:rPr>
          <w:rFonts w:ascii="Arial" w:hAnsi="Arial" w:cs="Arial"/>
          <w:color w:val="000000" w:themeColor="text1"/>
          <w:sz w:val="24"/>
          <w:szCs w:val="24"/>
        </w:rPr>
        <w:t>oncepts, facts, information being taught</w:t>
      </w:r>
      <w:r w:rsidRPr="002047E3">
        <w:rPr>
          <w:rFonts w:ascii="Arial" w:hAnsi="Arial" w:cs="Arial"/>
          <w:color w:val="000000" w:themeColor="text1"/>
          <w:sz w:val="24"/>
          <w:szCs w:val="24"/>
        </w:rPr>
        <w:t>; s</w:t>
      </w:r>
      <w:r w:rsidR="00A72A1D" w:rsidRPr="002047E3">
        <w:rPr>
          <w:rFonts w:ascii="Arial" w:hAnsi="Arial" w:cs="Arial"/>
          <w:color w:val="000000" w:themeColor="text1"/>
          <w:sz w:val="24"/>
          <w:szCs w:val="24"/>
        </w:rPr>
        <w:t xml:space="preserve">kills to be learned, applied, </w:t>
      </w:r>
      <w:r w:rsidR="00B07C07" w:rsidRPr="002047E3">
        <w:rPr>
          <w:rFonts w:ascii="Arial" w:hAnsi="Arial" w:cs="Arial"/>
          <w:color w:val="000000" w:themeColor="text1"/>
          <w:sz w:val="24"/>
          <w:szCs w:val="24"/>
        </w:rPr>
        <w:t>practised or</w:t>
      </w:r>
      <w:r w:rsidR="00A72A1D" w:rsidRPr="002047E3">
        <w:rPr>
          <w:rFonts w:ascii="Arial" w:hAnsi="Arial" w:cs="Arial"/>
          <w:color w:val="000000" w:themeColor="text1"/>
          <w:sz w:val="24"/>
          <w:szCs w:val="24"/>
        </w:rPr>
        <w:t xml:space="preserve"> extended</w:t>
      </w:r>
      <w:r w:rsidRPr="002047E3">
        <w:rPr>
          <w:rFonts w:ascii="Arial" w:hAnsi="Arial" w:cs="Arial"/>
          <w:color w:val="000000" w:themeColor="text1"/>
          <w:sz w:val="24"/>
          <w:szCs w:val="24"/>
        </w:rPr>
        <w:t>; intended learning outcomes; e</w:t>
      </w:r>
      <w:r w:rsidR="00A72A1D" w:rsidRPr="002047E3">
        <w:rPr>
          <w:rFonts w:ascii="Arial" w:hAnsi="Arial" w:cs="Arial"/>
          <w:color w:val="000000" w:themeColor="text1"/>
          <w:sz w:val="24"/>
          <w:szCs w:val="24"/>
        </w:rPr>
        <w:t>xpected/required feedback</w:t>
      </w:r>
      <w:r w:rsidRPr="002047E3">
        <w:rPr>
          <w:rFonts w:ascii="Arial" w:hAnsi="Arial" w:cs="Arial"/>
          <w:color w:val="000000" w:themeColor="text1"/>
          <w:sz w:val="24"/>
          <w:szCs w:val="24"/>
        </w:rPr>
        <w:t>.</w:t>
      </w:r>
    </w:p>
    <w:p w:rsidR="002A5305" w:rsidRPr="002047E3" w:rsidRDefault="00AE39EB" w:rsidP="00F76165">
      <w:pPr>
        <w:spacing w:line="360" w:lineRule="auto"/>
        <w:jc w:val="both"/>
        <w:rPr>
          <w:rFonts w:ascii="Arial" w:hAnsi="Arial" w:cs="Arial"/>
          <w:sz w:val="24"/>
          <w:szCs w:val="24"/>
        </w:rPr>
      </w:pPr>
      <w:r w:rsidRPr="002047E3">
        <w:rPr>
          <w:rFonts w:ascii="Arial" w:hAnsi="Arial" w:cs="Arial"/>
          <w:color w:val="000000" w:themeColor="text1"/>
          <w:sz w:val="24"/>
          <w:szCs w:val="24"/>
        </w:rPr>
        <w:t xml:space="preserve">As detailed throughout, </w:t>
      </w:r>
      <w:r w:rsidR="003A1D46" w:rsidRPr="002047E3">
        <w:rPr>
          <w:rFonts w:ascii="Arial" w:hAnsi="Arial" w:cs="Arial"/>
          <w:color w:val="000000" w:themeColor="text1"/>
          <w:sz w:val="24"/>
          <w:szCs w:val="24"/>
        </w:rPr>
        <w:t xml:space="preserve">we </w:t>
      </w:r>
      <w:r w:rsidRPr="002047E3">
        <w:rPr>
          <w:rFonts w:ascii="Arial" w:hAnsi="Arial" w:cs="Arial"/>
          <w:color w:val="000000" w:themeColor="text1"/>
          <w:sz w:val="24"/>
          <w:szCs w:val="24"/>
        </w:rPr>
        <w:t xml:space="preserve">have adopted </w:t>
      </w:r>
      <w:r w:rsidR="00203B30" w:rsidRPr="002047E3">
        <w:rPr>
          <w:rFonts w:ascii="Arial" w:hAnsi="Arial" w:cs="Arial"/>
          <w:color w:val="000000" w:themeColor="text1"/>
          <w:sz w:val="24"/>
          <w:szCs w:val="24"/>
        </w:rPr>
        <w:t>evidence</w:t>
      </w:r>
      <w:r w:rsidR="00D12EC9" w:rsidRPr="002047E3">
        <w:rPr>
          <w:rFonts w:ascii="Arial" w:hAnsi="Arial" w:cs="Arial"/>
          <w:color w:val="000000" w:themeColor="text1"/>
          <w:sz w:val="24"/>
          <w:szCs w:val="24"/>
        </w:rPr>
        <w:t xml:space="preserve"> </w:t>
      </w:r>
      <w:r w:rsidR="00203B30" w:rsidRPr="002047E3">
        <w:rPr>
          <w:rFonts w:ascii="Arial" w:hAnsi="Arial" w:cs="Arial"/>
          <w:color w:val="000000" w:themeColor="text1"/>
          <w:sz w:val="24"/>
          <w:szCs w:val="24"/>
        </w:rPr>
        <w:t>based interventions to support TAs in their small group an</w:t>
      </w:r>
      <w:r w:rsidRPr="002047E3">
        <w:rPr>
          <w:rFonts w:ascii="Arial" w:hAnsi="Arial" w:cs="Arial"/>
          <w:color w:val="000000" w:themeColor="text1"/>
          <w:sz w:val="24"/>
          <w:szCs w:val="24"/>
        </w:rPr>
        <w:t xml:space="preserve">d </w:t>
      </w:r>
      <w:r w:rsidR="00D12EC9" w:rsidRPr="002047E3">
        <w:rPr>
          <w:rFonts w:ascii="Arial" w:hAnsi="Arial" w:cs="Arial"/>
          <w:color w:val="000000" w:themeColor="text1"/>
          <w:sz w:val="24"/>
          <w:szCs w:val="24"/>
        </w:rPr>
        <w:t xml:space="preserve">1:1 </w:t>
      </w:r>
      <w:r w:rsidRPr="002047E3">
        <w:rPr>
          <w:rFonts w:ascii="Arial" w:hAnsi="Arial" w:cs="Arial"/>
          <w:color w:val="000000" w:themeColor="text1"/>
          <w:sz w:val="24"/>
          <w:szCs w:val="24"/>
        </w:rPr>
        <w:t xml:space="preserve">instruction.  </w:t>
      </w:r>
      <w:r w:rsidR="00D12EC9" w:rsidRPr="002047E3">
        <w:rPr>
          <w:rFonts w:ascii="Arial" w:hAnsi="Arial" w:cs="Arial"/>
          <w:color w:val="000000" w:themeColor="text1"/>
          <w:sz w:val="24"/>
          <w:szCs w:val="24"/>
        </w:rPr>
        <w:t>S</w:t>
      </w:r>
      <w:r w:rsidR="004D5983">
        <w:rPr>
          <w:rFonts w:ascii="Arial" w:hAnsi="Arial" w:cs="Arial"/>
          <w:color w:val="000000" w:themeColor="text1"/>
          <w:sz w:val="24"/>
          <w:szCs w:val="24"/>
        </w:rPr>
        <w:t>essions are often brief (10 - 15</w:t>
      </w:r>
      <w:r w:rsidR="00D12EC9" w:rsidRPr="002047E3">
        <w:rPr>
          <w:rFonts w:ascii="Arial" w:hAnsi="Arial" w:cs="Arial"/>
          <w:color w:val="000000" w:themeColor="text1"/>
          <w:sz w:val="24"/>
          <w:szCs w:val="24"/>
        </w:rPr>
        <w:t xml:space="preserve"> </w:t>
      </w:r>
      <w:r w:rsidR="00D12EC9" w:rsidRPr="002047E3">
        <w:rPr>
          <w:rFonts w:ascii="Arial" w:hAnsi="Arial" w:cs="Arial"/>
          <w:color w:val="000000" w:themeColor="text1"/>
          <w:sz w:val="24"/>
          <w:szCs w:val="24"/>
        </w:rPr>
        <w:lastRenderedPageBreak/>
        <w:t xml:space="preserve">minutes), occur regularly (3 - </w:t>
      </w:r>
      <w:proofErr w:type="gramStart"/>
      <w:r w:rsidR="00203B30" w:rsidRPr="002047E3">
        <w:rPr>
          <w:rFonts w:ascii="Arial" w:hAnsi="Arial" w:cs="Arial"/>
          <w:color w:val="000000" w:themeColor="text1"/>
          <w:sz w:val="24"/>
          <w:szCs w:val="24"/>
        </w:rPr>
        <w:t>5</w:t>
      </w:r>
      <w:proofErr w:type="gramEnd"/>
      <w:r w:rsidR="00203B30" w:rsidRPr="002047E3">
        <w:rPr>
          <w:rFonts w:ascii="Arial" w:hAnsi="Arial" w:cs="Arial"/>
          <w:color w:val="000000" w:themeColor="text1"/>
          <w:sz w:val="24"/>
          <w:szCs w:val="24"/>
        </w:rPr>
        <w:t xml:space="preserve"> times per week) and are maintained over a sustained period (8</w:t>
      </w:r>
      <w:r w:rsidR="00D12EC9" w:rsidRPr="002047E3">
        <w:rPr>
          <w:rFonts w:ascii="Arial" w:hAnsi="Arial" w:cs="Arial"/>
          <w:color w:val="000000" w:themeColor="text1"/>
          <w:sz w:val="24"/>
          <w:szCs w:val="24"/>
        </w:rPr>
        <w:t xml:space="preserve"> </w:t>
      </w:r>
      <w:r w:rsidR="00203B30" w:rsidRPr="002047E3">
        <w:rPr>
          <w:rFonts w:ascii="Arial" w:hAnsi="Arial" w:cs="Arial"/>
          <w:color w:val="000000" w:themeColor="text1"/>
          <w:sz w:val="24"/>
          <w:szCs w:val="24"/>
        </w:rPr>
        <w:t>–</w:t>
      </w:r>
      <w:r w:rsidR="00D12EC9" w:rsidRPr="002047E3">
        <w:rPr>
          <w:rFonts w:ascii="Arial" w:hAnsi="Arial" w:cs="Arial"/>
          <w:color w:val="000000" w:themeColor="text1"/>
          <w:sz w:val="24"/>
          <w:szCs w:val="24"/>
        </w:rPr>
        <w:t xml:space="preserve"> </w:t>
      </w:r>
      <w:r w:rsidR="00203B30" w:rsidRPr="002047E3">
        <w:rPr>
          <w:rFonts w:ascii="Arial" w:hAnsi="Arial" w:cs="Arial"/>
          <w:color w:val="000000" w:themeColor="text1"/>
          <w:sz w:val="24"/>
          <w:szCs w:val="24"/>
        </w:rPr>
        <w:t>20 weeks). Careful timetabling is in place to en</w:t>
      </w:r>
      <w:r w:rsidRPr="002047E3">
        <w:rPr>
          <w:rFonts w:ascii="Arial" w:hAnsi="Arial" w:cs="Arial"/>
          <w:color w:val="000000" w:themeColor="text1"/>
          <w:sz w:val="24"/>
          <w:szCs w:val="24"/>
        </w:rPr>
        <w:t xml:space="preserve">able consistent delivery. </w:t>
      </w:r>
    </w:p>
    <w:p w:rsidR="00642A57" w:rsidRPr="002047E3" w:rsidRDefault="00EE088F" w:rsidP="002A5305">
      <w:pPr>
        <w:pStyle w:val="Default"/>
        <w:pBdr>
          <w:bottom w:val="single" w:sz="4" w:space="1" w:color="auto"/>
        </w:pBdr>
        <w:spacing w:after="240" w:line="360" w:lineRule="auto"/>
        <w:jc w:val="both"/>
        <w:rPr>
          <w:b/>
        </w:rPr>
      </w:pPr>
      <w:r w:rsidRPr="002047E3">
        <w:rPr>
          <w:b/>
        </w:rPr>
        <w:t xml:space="preserve">How are children supported in making a positive transition to their next school or phase of education? </w:t>
      </w:r>
    </w:p>
    <w:p w:rsidR="005E0AF6" w:rsidRPr="002047E3" w:rsidRDefault="000B3AF9" w:rsidP="002A5305">
      <w:pPr>
        <w:pStyle w:val="Default"/>
        <w:spacing w:after="240" w:line="360" w:lineRule="auto"/>
        <w:jc w:val="both"/>
      </w:pPr>
      <w:r w:rsidRPr="002047E3">
        <w:t>We have a robust i</w:t>
      </w:r>
      <w:r w:rsidR="00EE088F" w:rsidRPr="002047E3">
        <w:t xml:space="preserve">nduction programme in place for welcoming new learners to our school. On joining Loxwood Primary School, any pupil with identified needs will be made known to the </w:t>
      </w:r>
      <w:proofErr w:type="spellStart"/>
      <w:r w:rsidR="00EE088F" w:rsidRPr="002047E3">
        <w:t>SENDCo</w:t>
      </w:r>
      <w:proofErr w:type="spellEnd"/>
      <w:r w:rsidR="00EE088F" w:rsidRPr="002047E3">
        <w:t xml:space="preserve"> and their information and provisions will be </w:t>
      </w:r>
      <w:r w:rsidR="00121331">
        <w:t xml:space="preserve">continued into </w:t>
      </w:r>
      <w:r w:rsidR="00EE088F" w:rsidRPr="002047E3">
        <w:t xml:space="preserve">their new class as appropriate. </w:t>
      </w:r>
      <w:r w:rsidR="002A5305" w:rsidRPr="002047E3">
        <w:t>For children joining</w:t>
      </w:r>
      <w:r w:rsidR="00C02CAB" w:rsidRPr="002047E3">
        <w:t xml:space="preserve"> Reception</w:t>
      </w:r>
      <w:r w:rsidR="002A5305" w:rsidRPr="002047E3">
        <w:t xml:space="preserve">, the </w:t>
      </w:r>
      <w:proofErr w:type="spellStart"/>
      <w:r w:rsidR="002A5305" w:rsidRPr="002047E3">
        <w:t>SENDCo</w:t>
      </w:r>
      <w:proofErr w:type="spellEnd"/>
      <w:r w:rsidR="002A5305" w:rsidRPr="002047E3">
        <w:t xml:space="preserve"> will observe the child in their respective pre-school setting, as well as arrange extra transition visits</w:t>
      </w:r>
      <w:r w:rsidR="005E0AF6" w:rsidRPr="002047E3">
        <w:t xml:space="preserve"> prior to starting</w:t>
      </w:r>
      <w:r w:rsidR="002A5305" w:rsidRPr="002047E3">
        <w:t xml:space="preserve">. </w:t>
      </w:r>
    </w:p>
    <w:p w:rsidR="005E0AF6" w:rsidRPr="002047E3" w:rsidRDefault="00EE088F" w:rsidP="002A5305">
      <w:pPr>
        <w:pStyle w:val="Default"/>
        <w:spacing w:after="240" w:line="360" w:lineRule="auto"/>
        <w:jc w:val="both"/>
      </w:pPr>
      <w:r w:rsidRPr="002047E3">
        <w:t xml:space="preserve">As pupils on the SEND register progress to Year 7, the </w:t>
      </w:r>
      <w:proofErr w:type="spellStart"/>
      <w:r w:rsidRPr="002047E3">
        <w:t>SENDCo</w:t>
      </w:r>
      <w:proofErr w:type="spellEnd"/>
      <w:r w:rsidRPr="002047E3">
        <w:t xml:space="preserve"> will liaise with the various receiving schools. </w:t>
      </w:r>
      <w:r w:rsidR="005E0AF6" w:rsidRPr="002047E3">
        <w:t>To support a smooth transition the following steps are taken:</w:t>
      </w:r>
    </w:p>
    <w:p w:rsidR="005E0AF6" w:rsidRPr="002047E3" w:rsidRDefault="00EE088F" w:rsidP="005E0AF6">
      <w:pPr>
        <w:pStyle w:val="Default"/>
        <w:numPr>
          <w:ilvl w:val="0"/>
          <w:numId w:val="20"/>
        </w:numPr>
        <w:spacing w:after="240" w:line="360" w:lineRule="auto"/>
        <w:jc w:val="both"/>
      </w:pPr>
      <w:r w:rsidRPr="002047E3">
        <w:t xml:space="preserve">The secondary </w:t>
      </w:r>
      <w:r w:rsidR="005E0AF6" w:rsidRPr="002047E3">
        <w:t xml:space="preserve">school </w:t>
      </w:r>
      <w:proofErr w:type="spellStart"/>
      <w:r w:rsidRPr="002047E3">
        <w:t>SENDCo</w:t>
      </w:r>
      <w:proofErr w:type="spellEnd"/>
      <w:r w:rsidRPr="002047E3">
        <w:t xml:space="preserve"> </w:t>
      </w:r>
      <w:r w:rsidR="005E0AF6" w:rsidRPr="002047E3">
        <w:t xml:space="preserve">is </w:t>
      </w:r>
      <w:r w:rsidRPr="002047E3">
        <w:t>invited to Year 6 Annual Revi</w:t>
      </w:r>
      <w:r w:rsidR="002A5305" w:rsidRPr="002047E3">
        <w:t>ew</w:t>
      </w:r>
      <w:r w:rsidR="005E0AF6" w:rsidRPr="002047E3">
        <w:t>s</w:t>
      </w:r>
      <w:r w:rsidR="002A5305" w:rsidRPr="002047E3">
        <w:t xml:space="preserve"> for children with </w:t>
      </w:r>
      <w:r w:rsidRPr="002047E3">
        <w:t>EHC Plans</w:t>
      </w:r>
      <w:r w:rsidR="005E0AF6" w:rsidRPr="002047E3">
        <w:t>.</w:t>
      </w:r>
    </w:p>
    <w:p w:rsidR="005E0AF6" w:rsidRPr="002047E3" w:rsidRDefault="005E0AF6" w:rsidP="005E0AF6">
      <w:pPr>
        <w:pStyle w:val="Default"/>
        <w:numPr>
          <w:ilvl w:val="0"/>
          <w:numId w:val="20"/>
        </w:numPr>
        <w:spacing w:after="240" w:line="360" w:lineRule="auto"/>
        <w:jc w:val="both"/>
      </w:pPr>
      <w:r w:rsidRPr="002047E3">
        <w:t xml:space="preserve">The </w:t>
      </w:r>
      <w:proofErr w:type="spellStart"/>
      <w:r w:rsidRPr="002047E3">
        <w:t>S</w:t>
      </w:r>
      <w:r w:rsidR="00EE088F" w:rsidRPr="002047E3">
        <w:t>ENDCo</w:t>
      </w:r>
      <w:proofErr w:type="spellEnd"/>
      <w:r w:rsidR="00EE088F" w:rsidRPr="002047E3">
        <w:t xml:space="preserve"> of the Weald School (our local secondary school)</w:t>
      </w:r>
      <w:r w:rsidRPr="002047E3">
        <w:t>,</w:t>
      </w:r>
      <w:r w:rsidR="00EE088F" w:rsidRPr="002047E3">
        <w:t xml:space="preserve"> </w:t>
      </w:r>
      <w:r w:rsidRPr="002047E3">
        <w:t xml:space="preserve">visits </w:t>
      </w:r>
      <w:r w:rsidR="00EE088F" w:rsidRPr="002047E3">
        <w:t xml:space="preserve">to discuss Year 6 pupils with SEND prior to the children transferring. </w:t>
      </w:r>
    </w:p>
    <w:p w:rsidR="005E0AF6" w:rsidRPr="002047E3" w:rsidRDefault="00EE088F" w:rsidP="005E0AF6">
      <w:pPr>
        <w:pStyle w:val="Default"/>
        <w:numPr>
          <w:ilvl w:val="0"/>
          <w:numId w:val="20"/>
        </w:numPr>
        <w:spacing w:after="240" w:line="360" w:lineRule="auto"/>
        <w:jc w:val="both"/>
      </w:pPr>
      <w:r w:rsidRPr="002047E3">
        <w:t xml:space="preserve">Children with SEND </w:t>
      </w:r>
      <w:r w:rsidR="004D5983">
        <w:t xml:space="preserve">may </w:t>
      </w:r>
      <w:r w:rsidRPr="002047E3">
        <w:t>have the opportunity to vis</w:t>
      </w:r>
      <w:r w:rsidR="004D5983">
        <w:t>it the secondary school for an additional visit</w:t>
      </w:r>
      <w:r w:rsidRPr="002047E3">
        <w:t xml:space="preserve">. </w:t>
      </w:r>
    </w:p>
    <w:p w:rsidR="00642A57" w:rsidRPr="002047E3" w:rsidRDefault="00EE088F" w:rsidP="002A5305">
      <w:pPr>
        <w:pStyle w:val="Default"/>
        <w:spacing w:after="240" w:line="360" w:lineRule="auto"/>
        <w:jc w:val="both"/>
        <w:rPr>
          <w:u w:val="single"/>
        </w:rPr>
      </w:pPr>
      <w:r w:rsidRPr="002047E3">
        <w:rPr>
          <w:b/>
          <w:u w:val="single"/>
        </w:rPr>
        <w:t>How is the school accessible to children with Special Educational Needs or Disabilities?</w:t>
      </w:r>
      <w:r w:rsidRPr="002047E3">
        <w:rPr>
          <w:u w:val="single"/>
        </w:rPr>
        <w:t xml:space="preserve"> </w:t>
      </w:r>
    </w:p>
    <w:p w:rsidR="00642A57" w:rsidRPr="002047E3" w:rsidRDefault="00EE088F" w:rsidP="005E0AF6">
      <w:pPr>
        <w:pStyle w:val="Default"/>
        <w:spacing w:after="240" w:line="360" w:lineRule="auto"/>
      </w:pPr>
      <w:r w:rsidRPr="002047E3">
        <w:t>Our Accessibility Plan is robust and we continually remind staff and learners about the Equality Act 2010. We value and respect diversity in our setting and do our very best to meet the needs of all our learners. See policy here:</w:t>
      </w:r>
      <w:r w:rsidR="00891A71" w:rsidRPr="002047E3">
        <w:t xml:space="preserve"> </w:t>
      </w:r>
      <w:hyperlink r:id="rId15" w:history="1">
        <w:r w:rsidR="00891A71" w:rsidRPr="002047E3">
          <w:rPr>
            <w:rStyle w:val="Hyperlink"/>
          </w:rPr>
          <w:t>https://www.loxwoodschool.com/website/policies/33068</w:t>
        </w:r>
      </w:hyperlink>
      <w:r w:rsidR="00891A71" w:rsidRPr="002047E3">
        <w:t xml:space="preserve"> </w:t>
      </w:r>
    </w:p>
    <w:p w:rsidR="007E6C29" w:rsidRDefault="007E6C29" w:rsidP="000B3AF9">
      <w:pPr>
        <w:pBdr>
          <w:bottom w:val="single" w:sz="4" w:space="1" w:color="auto"/>
        </w:pBdr>
        <w:autoSpaceDE w:val="0"/>
        <w:autoSpaceDN w:val="0"/>
        <w:adjustRightInd w:val="0"/>
        <w:spacing w:line="360" w:lineRule="auto"/>
        <w:rPr>
          <w:rFonts w:ascii="Arial" w:hAnsi="Arial" w:cs="Arial"/>
          <w:b/>
          <w:bCs/>
          <w:color w:val="000000" w:themeColor="text1"/>
          <w:sz w:val="24"/>
          <w:szCs w:val="24"/>
        </w:rPr>
      </w:pPr>
    </w:p>
    <w:p w:rsidR="00387171" w:rsidRPr="002047E3" w:rsidRDefault="00387171" w:rsidP="000B3AF9">
      <w:pPr>
        <w:pBdr>
          <w:bottom w:val="single" w:sz="4" w:space="1" w:color="auto"/>
        </w:pBdr>
        <w:autoSpaceDE w:val="0"/>
        <w:autoSpaceDN w:val="0"/>
        <w:adjustRightInd w:val="0"/>
        <w:spacing w:line="360" w:lineRule="auto"/>
        <w:rPr>
          <w:rFonts w:ascii="Arial" w:hAnsi="Arial" w:cs="Arial"/>
          <w:b/>
          <w:bCs/>
          <w:color w:val="000000" w:themeColor="text1"/>
          <w:sz w:val="24"/>
          <w:szCs w:val="24"/>
        </w:rPr>
      </w:pPr>
      <w:r w:rsidRPr="002047E3">
        <w:rPr>
          <w:rFonts w:ascii="Arial" w:hAnsi="Arial" w:cs="Arial"/>
          <w:b/>
          <w:bCs/>
          <w:color w:val="000000" w:themeColor="text1"/>
          <w:sz w:val="24"/>
          <w:szCs w:val="24"/>
        </w:rPr>
        <w:lastRenderedPageBreak/>
        <w:t xml:space="preserve">What training </w:t>
      </w:r>
      <w:r w:rsidR="001B377E" w:rsidRPr="002047E3">
        <w:rPr>
          <w:rFonts w:ascii="Arial" w:hAnsi="Arial" w:cs="Arial"/>
          <w:b/>
          <w:bCs/>
          <w:color w:val="000000" w:themeColor="text1"/>
          <w:sz w:val="24"/>
          <w:szCs w:val="24"/>
        </w:rPr>
        <w:t>have</w:t>
      </w:r>
      <w:r w:rsidRPr="002047E3">
        <w:rPr>
          <w:rFonts w:ascii="Arial" w:hAnsi="Arial" w:cs="Arial"/>
          <w:b/>
          <w:bCs/>
          <w:color w:val="000000" w:themeColor="text1"/>
          <w:sz w:val="24"/>
          <w:szCs w:val="24"/>
        </w:rPr>
        <w:t xml:space="preserve"> the staff supporting children and young people with SEND had or are having?</w:t>
      </w:r>
      <w:r w:rsidRPr="002047E3">
        <w:rPr>
          <w:rFonts w:ascii="Arial" w:hAnsi="Arial" w:cs="Arial"/>
          <w:iCs/>
          <w:color w:val="0070C0"/>
          <w:sz w:val="24"/>
          <w:szCs w:val="24"/>
        </w:rPr>
        <w:t xml:space="preserve">  </w:t>
      </w:r>
    </w:p>
    <w:p w:rsidR="000B3AF9" w:rsidRPr="004D5983" w:rsidRDefault="000B3AF9" w:rsidP="000B3AF9">
      <w:p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 xml:space="preserve">The school has a planned programme of staff training to cover key areas that are identified through the year (based on the prevalence of need on the SEND register and existing staff knowledge and expertise). Training is </w:t>
      </w:r>
      <w:r w:rsidR="00987F4E" w:rsidRPr="004D5983">
        <w:rPr>
          <w:rFonts w:ascii="Arial" w:hAnsi="Arial" w:cs="Arial"/>
          <w:iCs/>
          <w:sz w:val="24"/>
          <w:szCs w:val="24"/>
        </w:rPr>
        <w:t>typically</w:t>
      </w:r>
      <w:r w:rsidRPr="004D5983">
        <w:rPr>
          <w:rFonts w:ascii="Arial" w:hAnsi="Arial" w:cs="Arial"/>
          <w:iCs/>
          <w:sz w:val="24"/>
          <w:szCs w:val="24"/>
        </w:rPr>
        <w:t xml:space="preserve"> delivered by external professionals. </w:t>
      </w:r>
      <w:r w:rsidR="00387171" w:rsidRPr="004D5983">
        <w:rPr>
          <w:rFonts w:ascii="Arial" w:hAnsi="Arial" w:cs="Arial"/>
          <w:iCs/>
          <w:sz w:val="24"/>
          <w:szCs w:val="24"/>
        </w:rPr>
        <w:t>In the</w:t>
      </w:r>
      <w:r w:rsidRPr="004D5983">
        <w:rPr>
          <w:rFonts w:ascii="Arial" w:hAnsi="Arial" w:cs="Arial"/>
          <w:iCs/>
          <w:sz w:val="24"/>
          <w:szCs w:val="24"/>
        </w:rPr>
        <w:t xml:space="preserve"> recent past, this has included:</w:t>
      </w:r>
    </w:p>
    <w:p w:rsidR="000B3AF9" w:rsidRPr="004D5983" w:rsidRDefault="000B3AF9" w:rsidP="000B3AF9">
      <w:pPr>
        <w:autoSpaceDE w:val="0"/>
        <w:autoSpaceDN w:val="0"/>
        <w:adjustRightInd w:val="0"/>
        <w:spacing w:after="0" w:line="360" w:lineRule="auto"/>
        <w:rPr>
          <w:rFonts w:ascii="Arial" w:hAnsi="Arial" w:cs="Arial"/>
          <w:iCs/>
          <w:sz w:val="24"/>
          <w:szCs w:val="24"/>
        </w:rPr>
      </w:pPr>
    </w:p>
    <w:p w:rsidR="000B3AF9" w:rsidRPr="004D5983" w:rsidRDefault="000B3AF9"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Whole staff Attachment Training</w:t>
      </w:r>
    </w:p>
    <w:p w:rsidR="000B3AF9" w:rsidRPr="004D5983" w:rsidRDefault="00387171"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LGBT</w:t>
      </w:r>
      <w:r w:rsidR="00C07E28" w:rsidRPr="004D5983">
        <w:rPr>
          <w:rFonts w:ascii="Arial" w:hAnsi="Arial" w:cs="Arial"/>
          <w:iCs/>
          <w:sz w:val="24"/>
          <w:szCs w:val="24"/>
        </w:rPr>
        <w:t>Q</w:t>
      </w:r>
      <w:r w:rsidRPr="004D5983">
        <w:rPr>
          <w:rFonts w:ascii="Arial" w:hAnsi="Arial" w:cs="Arial"/>
          <w:iCs/>
          <w:sz w:val="24"/>
          <w:szCs w:val="24"/>
        </w:rPr>
        <w:t xml:space="preserve">+ </w:t>
      </w:r>
    </w:p>
    <w:p w:rsidR="000B3AF9" w:rsidRPr="004D5983" w:rsidRDefault="000B3AF9"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Precision Teaching</w:t>
      </w:r>
    </w:p>
    <w:p w:rsidR="000B3AF9" w:rsidRPr="004D5983" w:rsidRDefault="003544C5"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On an annual basis, t</w:t>
      </w:r>
      <w:r w:rsidR="000B3AF9" w:rsidRPr="004D5983">
        <w:rPr>
          <w:rFonts w:ascii="Arial" w:hAnsi="Arial" w:cs="Arial"/>
          <w:iCs/>
          <w:sz w:val="24"/>
          <w:szCs w:val="24"/>
        </w:rPr>
        <w:t>argeted</w:t>
      </w:r>
      <w:r w:rsidR="00387171" w:rsidRPr="004D5983">
        <w:rPr>
          <w:rFonts w:ascii="Arial" w:hAnsi="Arial" w:cs="Arial"/>
          <w:iCs/>
          <w:sz w:val="24"/>
          <w:szCs w:val="24"/>
        </w:rPr>
        <w:t xml:space="preserve"> teachers and TAs attend t</w:t>
      </w:r>
      <w:r w:rsidR="000B3AF9" w:rsidRPr="004D5983">
        <w:rPr>
          <w:rFonts w:ascii="Arial" w:hAnsi="Arial" w:cs="Arial"/>
          <w:iCs/>
          <w:sz w:val="24"/>
          <w:szCs w:val="24"/>
        </w:rPr>
        <w:t>raining for hearing impairments</w:t>
      </w:r>
    </w:p>
    <w:p w:rsidR="00387171" w:rsidRPr="004D5983" w:rsidRDefault="003544C5"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On an annual basis, t</w:t>
      </w:r>
      <w:r w:rsidR="000B3AF9" w:rsidRPr="004D5983">
        <w:rPr>
          <w:rFonts w:ascii="Arial" w:hAnsi="Arial" w:cs="Arial"/>
          <w:iCs/>
          <w:sz w:val="24"/>
          <w:szCs w:val="24"/>
        </w:rPr>
        <w:t xml:space="preserve">argeted </w:t>
      </w:r>
      <w:r w:rsidR="00387171" w:rsidRPr="004D5983">
        <w:rPr>
          <w:rFonts w:ascii="Arial" w:hAnsi="Arial" w:cs="Arial"/>
          <w:iCs/>
          <w:sz w:val="24"/>
          <w:szCs w:val="24"/>
        </w:rPr>
        <w:t>teachers and TAs a</w:t>
      </w:r>
      <w:r w:rsidR="002A5305" w:rsidRPr="004D5983">
        <w:rPr>
          <w:rFonts w:ascii="Arial" w:hAnsi="Arial" w:cs="Arial"/>
          <w:iCs/>
          <w:sz w:val="24"/>
          <w:szCs w:val="24"/>
        </w:rPr>
        <w:t>ttend</w:t>
      </w:r>
      <w:r w:rsidR="000B3AF9" w:rsidRPr="004D5983">
        <w:rPr>
          <w:rFonts w:ascii="Arial" w:hAnsi="Arial" w:cs="Arial"/>
          <w:iCs/>
          <w:sz w:val="24"/>
          <w:szCs w:val="24"/>
        </w:rPr>
        <w:t xml:space="preserve"> Advanced Attachment Training</w:t>
      </w:r>
    </w:p>
    <w:p w:rsidR="000A0750" w:rsidRPr="004D5983" w:rsidRDefault="000A0750"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Targeted member of staff completing the Certificate in Autism Awareness</w:t>
      </w:r>
    </w:p>
    <w:p w:rsidR="008271C8" w:rsidRPr="004D5983" w:rsidRDefault="008271C8" w:rsidP="000B3AF9">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Managing Emotions (Emotion Coaching &amp; Mindsight Models of the Brain)</w:t>
      </w:r>
    </w:p>
    <w:p w:rsidR="00490B1F" w:rsidRPr="004D5983" w:rsidRDefault="00490B1F" w:rsidP="00490B1F">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 xml:space="preserve">An introduction to </w:t>
      </w:r>
      <w:r w:rsidR="007E6C29">
        <w:rPr>
          <w:rFonts w:ascii="Arial" w:hAnsi="Arial" w:cs="Arial"/>
          <w:iCs/>
          <w:sz w:val="24"/>
          <w:szCs w:val="24"/>
        </w:rPr>
        <w:t>ADHD</w:t>
      </w:r>
    </w:p>
    <w:p w:rsidR="00490B1F" w:rsidRPr="004D5983" w:rsidRDefault="00490B1F" w:rsidP="002423BB">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Two TAs completing the Level 3 NVQ in Supporting Teaching and Learning</w:t>
      </w:r>
    </w:p>
    <w:p w:rsidR="00490B1F" w:rsidRPr="004D5983" w:rsidRDefault="003C1982" w:rsidP="002423BB">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Five teachers completed the Level 2 Understanding and Supporting Pupils with Mental Health</w:t>
      </w:r>
    </w:p>
    <w:p w:rsidR="00D40CBA" w:rsidRPr="004D5983" w:rsidRDefault="007E6C29" w:rsidP="00D40CBA">
      <w:pPr>
        <w:pStyle w:val="ListParagraph"/>
        <w:numPr>
          <w:ilvl w:val="0"/>
          <w:numId w:val="20"/>
        </w:numPr>
        <w:autoSpaceDE w:val="0"/>
        <w:autoSpaceDN w:val="0"/>
        <w:adjustRightInd w:val="0"/>
        <w:spacing w:after="0" w:line="360" w:lineRule="auto"/>
        <w:rPr>
          <w:rFonts w:ascii="Arial" w:hAnsi="Arial" w:cs="Arial"/>
          <w:iCs/>
          <w:sz w:val="24"/>
          <w:szCs w:val="24"/>
        </w:rPr>
      </w:pPr>
      <w:r>
        <w:rPr>
          <w:rFonts w:ascii="Arial" w:hAnsi="Arial" w:cs="Arial"/>
          <w:iCs/>
          <w:sz w:val="24"/>
          <w:szCs w:val="24"/>
        </w:rPr>
        <w:t>Therapeutic thinking approach to behaviour</w:t>
      </w:r>
    </w:p>
    <w:p w:rsidR="00D40CBA" w:rsidRPr="004D5983" w:rsidRDefault="00D40CBA" w:rsidP="00D40CBA">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Lego Therapy</w:t>
      </w:r>
    </w:p>
    <w:p w:rsidR="00D40CBA" w:rsidRDefault="00D40CBA" w:rsidP="00D40CBA">
      <w:pPr>
        <w:pStyle w:val="ListParagraph"/>
        <w:numPr>
          <w:ilvl w:val="0"/>
          <w:numId w:val="20"/>
        </w:numPr>
        <w:autoSpaceDE w:val="0"/>
        <w:autoSpaceDN w:val="0"/>
        <w:adjustRightInd w:val="0"/>
        <w:spacing w:after="0" w:line="360" w:lineRule="auto"/>
        <w:rPr>
          <w:rFonts w:ascii="Arial" w:hAnsi="Arial" w:cs="Arial"/>
          <w:iCs/>
          <w:sz w:val="24"/>
          <w:szCs w:val="24"/>
        </w:rPr>
      </w:pPr>
      <w:r w:rsidRPr="004D5983">
        <w:rPr>
          <w:rFonts w:ascii="Arial" w:hAnsi="Arial" w:cs="Arial"/>
          <w:iCs/>
          <w:sz w:val="24"/>
          <w:szCs w:val="24"/>
        </w:rPr>
        <w:t>Anxiety training for Learning Mentors</w:t>
      </w:r>
    </w:p>
    <w:p w:rsidR="007E6C29" w:rsidRPr="004D5983" w:rsidRDefault="007E6C29" w:rsidP="00D40CBA">
      <w:pPr>
        <w:pStyle w:val="ListParagraph"/>
        <w:numPr>
          <w:ilvl w:val="0"/>
          <w:numId w:val="20"/>
        </w:numPr>
        <w:autoSpaceDE w:val="0"/>
        <w:autoSpaceDN w:val="0"/>
        <w:adjustRightInd w:val="0"/>
        <w:spacing w:after="0" w:line="360" w:lineRule="auto"/>
        <w:rPr>
          <w:rFonts w:ascii="Arial" w:hAnsi="Arial" w:cs="Arial"/>
          <w:iCs/>
          <w:sz w:val="24"/>
          <w:szCs w:val="24"/>
        </w:rPr>
      </w:pPr>
      <w:r>
        <w:rPr>
          <w:rFonts w:ascii="Arial" w:hAnsi="Arial" w:cs="Arial"/>
          <w:iCs/>
          <w:sz w:val="24"/>
          <w:szCs w:val="24"/>
        </w:rPr>
        <w:t>Dyslexia &amp; Dyscalculia Schools Award</w:t>
      </w:r>
      <w:bookmarkStart w:id="0" w:name="_GoBack"/>
      <w:bookmarkEnd w:id="0"/>
    </w:p>
    <w:p w:rsidR="007577F4" w:rsidRDefault="007577F4" w:rsidP="002A5305">
      <w:pPr>
        <w:pBdr>
          <w:bottom w:val="single" w:sz="4" w:space="1" w:color="auto"/>
        </w:pBdr>
        <w:spacing w:line="360" w:lineRule="auto"/>
        <w:rPr>
          <w:rFonts w:ascii="Arial" w:hAnsi="Arial" w:cs="Arial"/>
          <w:b/>
          <w:color w:val="000000" w:themeColor="text1"/>
          <w:sz w:val="24"/>
          <w:szCs w:val="24"/>
        </w:rPr>
      </w:pPr>
    </w:p>
    <w:p w:rsidR="009218D3" w:rsidRPr="002047E3" w:rsidRDefault="009218D3" w:rsidP="00E22F86">
      <w:pPr>
        <w:pBdr>
          <w:bottom w:val="single" w:sz="4" w:space="1" w:color="auto"/>
        </w:pBdr>
        <w:spacing w:after="0" w:line="360" w:lineRule="auto"/>
        <w:rPr>
          <w:rFonts w:ascii="Arial" w:hAnsi="Arial" w:cs="Arial"/>
          <w:b/>
          <w:color w:val="000000" w:themeColor="text1"/>
          <w:sz w:val="24"/>
          <w:szCs w:val="24"/>
        </w:rPr>
      </w:pPr>
      <w:r w:rsidRPr="002047E3">
        <w:rPr>
          <w:rFonts w:ascii="Arial" w:hAnsi="Arial" w:cs="Arial"/>
          <w:b/>
          <w:color w:val="000000" w:themeColor="text1"/>
          <w:sz w:val="24"/>
          <w:szCs w:val="24"/>
        </w:rPr>
        <w:t>Contacts</w:t>
      </w:r>
      <w:r w:rsidR="00811291" w:rsidRPr="002047E3">
        <w:rPr>
          <w:rFonts w:ascii="Arial" w:hAnsi="Arial" w:cs="Arial"/>
          <w:b/>
          <w:color w:val="000000" w:themeColor="text1"/>
          <w:sz w:val="24"/>
          <w:szCs w:val="24"/>
        </w:rPr>
        <w:t xml:space="preserve"> and Details of Support Services</w:t>
      </w:r>
    </w:p>
    <w:p w:rsidR="009218D3" w:rsidRPr="002047E3" w:rsidRDefault="009218D3" w:rsidP="002A5305">
      <w:pPr>
        <w:spacing w:line="360" w:lineRule="auto"/>
        <w:rPr>
          <w:rFonts w:ascii="Arial" w:hAnsi="Arial" w:cs="Arial"/>
          <w:color w:val="000000" w:themeColor="text1"/>
          <w:sz w:val="24"/>
          <w:szCs w:val="24"/>
        </w:rPr>
      </w:pPr>
      <w:r w:rsidRPr="002047E3">
        <w:rPr>
          <w:rFonts w:ascii="Arial" w:hAnsi="Arial" w:cs="Arial"/>
          <w:b/>
          <w:color w:val="000000" w:themeColor="text1"/>
          <w:sz w:val="24"/>
          <w:szCs w:val="24"/>
        </w:rPr>
        <w:t>School Phone Number:</w:t>
      </w:r>
      <w:r w:rsidRPr="002047E3">
        <w:rPr>
          <w:rFonts w:ascii="Arial" w:hAnsi="Arial" w:cs="Arial"/>
          <w:color w:val="000000" w:themeColor="text1"/>
          <w:sz w:val="24"/>
          <w:szCs w:val="24"/>
        </w:rPr>
        <w:t xml:space="preserve"> </w:t>
      </w:r>
      <w:r w:rsidR="0070794D" w:rsidRPr="002047E3">
        <w:rPr>
          <w:rFonts w:ascii="Arial" w:hAnsi="Arial" w:cs="Arial"/>
          <w:color w:val="000000" w:themeColor="text1"/>
          <w:sz w:val="24"/>
          <w:szCs w:val="24"/>
        </w:rPr>
        <w:t>01403 752207</w:t>
      </w:r>
    </w:p>
    <w:p w:rsidR="009218D3" w:rsidRPr="002047E3" w:rsidRDefault="0070794D" w:rsidP="002A5305">
      <w:pPr>
        <w:spacing w:line="360" w:lineRule="auto"/>
        <w:rPr>
          <w:rFonts w:ascii="Arial" w:hAnsi="Arial" w:cs="Arial"/>
          <w:color w:val="000000" w:themeColor="text1"/>
          <w:sz w:val="24"/>
          <w:szCs w:val="24"/>
        </w:rPr>
      </w:pPr>
      <w:r w:rsidRPr="002047E3">
        <w:rPr>
          <w:rFonts w:ascii="Arial" w:hAnsi="Arial" w:cs="Arial"/>
          <w:b/>
          <w:color w:val="000000" w:themeColor="text1"/>
          <w:sz w:val="24"/>
          <w:szCs w:val="24"/>
        </w:rPr>
        <w:t>SENDCO</w:t>
      </w:r>
      <w:r w:rsidR="009218D3" w:rsidRPr="002047E3">
        <w:rPr>
          <w:rFonts w:ascii="Arial" w:hAnsi="Arial" w:cs="Arial"/>
          <w:b/>
          <w:color w:val="000000" w:themeColor="text1"/>
          <w:sz w:val="24"/>
          <w:szCs w:val="24"/>
        </w:rPr>
        <w:t>:</w:t>
      </w:r>
      <w:r w:rsidR="00420828">
        <w:rPr>
          <w:rFonts w:ascii="Arial" w:hAnsi="Arial" w:cs="Arial"/>
          <w:color w:val="000000" w:themeColor="text1"/>
          <w:sz w:val="24"/>
          <w:szCs w:val="24"/>
        </w:rPr>
        <w:t xml:space="preserve"> Mrs Sharon Mellors</w:t>
      </w:r>
    </w:p>
    <w:p w:rsidR="00A075B9" w:rsidRPr="002047E3" w:rsidRDefault="00A075B9" w:rsidP="002A5305">
      <w:pPr>
        <w:spacing w:line="360" w:lineRule="auto"/>
        <w:rPr>
          <w:rStyle w:val="Hyperlink"/>
          <w:rFonts w:ascii="Arial" w:hAnsi="Arial" w:cs="Arial"/>
          <w:color w:val="000000" w:themeColor="text1"/>
          <w:sz w:val="24"/>
          <w:szCs w:val="24"/>
        </w:rPr>
      </w:pPr>
      <w:r w:rsidRPr="002047E3">
        <w:rPr>
          <w:rFonts w:ascii="Arial" w:hAnsi="Arial" w:cs="Arial"/>
          <w:b/>
          <w:color w:val="000000" w:themeColor="text1"/>
          <w:sz w:val="24"/>
          <w:szCs w:val="24"/>
        </w:rPr>
        <w:t>School Office E-mail:</w:t>
      </w:r>
      <w:r w:rsidRPr="002047E3">
        <w:rPr>
          <w:rFonts w:ascii="Arial" w:hAnsi="Arial" w:cs="Arial"/>
          <w:color w:val="000000" w:themeColor="text1"/>
          <w:sz w:val="24"/>
          <w:szCs w:val="24"/>
        </w:rPr>
        <w:t xml:space="preserve"> </w:t>
      </w:r>
      <w:hyperlink r:id="rId16" w:history="1">
        <w:r w:rsidR="0070794D" w:rsidRPr="002047E3">
          <w:rPr>
            <w:rStyle w:val="Hyperlink"/>
            <w:rFonts w:ascii="Arial" w:hAnsi="Arial" w:cs="Arial"/>
            <w:sz w:val="24"/>
            <w:szCs w:val="24"/>
          </w:rPr>
          <w:t>messages@loxwoodschool.com</w:t>
        </w:r>
      </w:hyperlink>
      <w:r w:rsidR="0070794D" w:rsidRPr="002047E3">
        <w:rPr>
          <w:rFonts w:ascii="Arial" w:hAnsi="Arial" w:cs="Arial"/>
          <w:color w:val="000000" w:themeColor="text1"/>
          <w:sz w:val="24"/>
          <w:szCs w:val="24"/>
        </w:rPr>
        <w:t xml:space="preserve"> </w:t>
      </w:r>
    </w:p>
    <w:p w:rsidR="00811291" w:rsidRDefault="00811291" w:rsidP="002A5305">
      <w:pPr>
        <w:spacing w:line="360" w:lineRule="auto"/>
        <w:rPr>
          <w:rFonts w:ascii="Arial" w:hAnsi="Arial" w:cs="Arial"/>
          <w:color w:val="000000" w:themeColor="text1"/>
          <w:sz w:val="24"/>
          <w:szCs w:val="24"/>
        </w:rPr>
      </w:pPr>
      <w:r w:rsidRPr="007577F4">
        <w:rPr>
          <w:rFonts w:ascii="Arial" w:hAnsi="Arial" w:cs="Arial"/>
          <w:b/>
          <w:color w:val="000000" w:themeColor="text1"/>
          <w:sz w:val="24"/>
          <w:szCs w:val="24"/>
        </w:rPr>
        <w:lastRenderedPageBreak/>
        <w:t>West Sussex Local Offer</w:t>
      </w:r>
      <w:r w:rsidRPr="002047E3">
        <w:rPr>
          <w:rFonts w:ascii="Arial" w:hAnsi="Arial" w:cs="Arial"/>
          <w:color w:val="000000" w:themeColor="text1"/>
          <w:sz w:val="24"/>
          <w:szCs w:val="24"/>
        </w:rPr>
        <w:t xml:space="preserve"> (including services available within West Sussex): </w:t>
      </w:r>
      <w:hyperlink r:id="rId17" w:history="1">
        <w:r w:rsidRPr="002047E3">
          <w:rPr>
            <w:rStyle w:val="Hyperlink"/>
            <w:rFonts w:ascii="Arial" w:hAnsi="Arial" w:cs="Arial"/>
            <w:color w:val="000000" w:themeColor="text1"/>
            <w:sz w:val="24"/>
            <w:szCs w:val="24"/>
          </w:rPr>
          <w:t>https://westsussex.local-offer.org/</w:t>
        </w:r>
      </w:hyperlink>
      <w:r w:rsidRPr="002047E3">
        <w:rPr>
          <w:rFonts w:ascii="Arial" w:hAnsi="Arial" w:cs="Arial"/>
          <w:color w:val="000000" w:themeColor="text1"/>
          <w:sz w:val="24"/>
          <w:szCs w:val="24"/>
        </w:rPr>
        <w:t xml:space="preserve"> </w:t>
      </w:r>
    </w:p>
    <w:p w:rsidR="007E6C29" w:rsidRDefault="007E6C29" w:rsidP="007577F4">
      <w:pPr>
        <w:jc w:val="both"/>
        <w:rPr>
          <w:rFonts w:ascii="Arial" w:hAnsi="Arial" w:cs="Arial"/>
          <w:b/>
          <w:sz w:val="24"/>
          <w:szCs w:val="24"/>
        </w:rPr>
      </w:pPr>
    </w:p>
    <w:p w:rsidR="007577F4" w:rsidRPr="007577F4" w:rsidRDefault="007577F4" w:rsidP="007577F4">
      <w:pPr>
        <w:jc w:val="both"/>
        <w:rPr>
          <w:rFonts w:ascii="Arial" w:hAnsi="Arial" w:cs="Arial"/>
          <w:sz w:val="24"/>
          <w:szCs w:val="24"/>
        </w:rPr>
      </w:pPr>
      <w:r w:rsidRPr="007577F4">
        <w:rPr>
          <w:rFonts w:ascii="Arial" w:hAnsi="Arial" w:cs="Arial"/>
          <w:b/>
          <w:sz w:val="24"/>
          <w:szCs w:val="24"/>
        </w:rPr>
        <w:t>What is the Local Offer?</w:t>
      </w:r>
      <w:r w:rsidRPr="007577F4">
        <w:rPr>
          <w:rFonts w:ascii="Arial" w:hAnsi="Arial" w:cs="Arial"/>
          <w:sz w:val="24"/>
          <w:szCs w:val="24"/>
        </w:rPr>
        <w:t xml:space="preserve"> </w:t>
      </w:r>
    </w:p>
    <w:p w:rsidR="007577F4" w:rsidRPr="007577F4" w:rsidRDefault="007577F4" w:rsidP="007577F4">
      <w:pPr>
        <w:jc w:val="both"/>
        <w:rPr>
          <w:rFonts w:ascii="Arial" w:hAnsi="Arial" w:cs="Arial"/>
          <w:sz w:val="24"/>
          <w:szCs w:val="24"/>
        </w:rPr>
      </w:pPr>
      <w:r w:rsidRPr="007577F4">
        <w:rPr>
          <w:rFonts w:ascii="Arial" w:hAnsi="Arial" w:cs="Arial"/>
          <w:sz w:val="24"/>
          <w:szCs w:val="24"/>
        </w:rPr>
        <w:t>From September 2014, the Government has asked all Local Authorities in the UK to publish, in one place, information about the services and provision they expect to be available in their area for children and young people from 0 to 25 who have Special Educational Needs and/or a Disability (SEND). As part of this commitment, all schools are asked to detail their approach, resources and provision for children who may have an additional SEND need. This is known as the ‘Local Offer’.</w:t>
      </w:r>
    </w:p>
    <w:p w:rsidR="007577F4" w:rsidRPr="007577F4" w:rsidRDefault="007577F4" w:rsidP="007577F4">
      <w:pPr>
        <w:jc w:val="both"/>
        <w:rPr>
          <w:rFonts w:ascii="Arial" w:hAnsi="Arial" w:cs="Arial"/>
          <w:sz w:val="24"/>
          <w:szCs w:val="24"/>
        </w:rPr>
      </w:pPr>
      <w:r w:rsidRPr="007577F4">
        <w:rPr>
          <w:rFonts w:ascii="Arial" w:hAnsi="Arial" w:cs="Arial"/>
          <w:sz w:val="24"/>
          <w:szCs w:val="24"/>
        </w:rPr>
        <w:t>The information in this report feeds into the West Sussex County Council's local offer which details support, opportunities and services available to children and young people in their area who have SEN.  This can be accessed at </w:t>
      </w:r>
      <w:hyperlink r:id="rId18" w:tooltip="westsussex.local-offer.org" w:history="1">
        <w:r w:rsidRPr="007577F4">
          <w:rPr>
            <w:rStyle w:val="Hyperlink"/>
            <w:rFonts w:ascii="Arial" w:hAnsi="Arial" w:cs="Arial"/>
            <w:sz w:val="24"/>
            <w:szCs w:val="24"/>
          </w:rPr>
          <w:t>westsussex.local-offer.org</w:t>
        </w:r>
      </w:hyperlink>
      <w:r w:rsidRPr="007577F4">
        <w:rPr>
          <w:rFonts w:ascii="Arial" w:hAnsi="Arial" w:cs="Arial"/>
          <w:sz w:val="24"/>
          <w:szCs w:val="24"/>
        </w:rPr>
        <w:t>.  </w:t>
      </w:r>
    </w:p>
    <w:p w:rsidR="007577F4" w:rsidRDefault="007577F4" w:rsidP="007577F4">
      <w:pPr>
        <w:jc w:val="both"/>
        <w:rPr>
          <w:rFonts w:ascii="Arial" w:hAnsi="Arial" w:cs="Arial"/>
          <w:sz w:val="24"/>
          <w:szCs w:val="24"/>
        </w:rPr>
      </w:pPr>
      <w:r w:rsidRPr="007577F4">
        <w:rPr>
          <w:rFonts w:ascii="Arial" w:hAnsi="Arial" w:cs="Arial"/>
          <w:sz w:val="24"/>
          <w:szCs w:val="24"/>
        </w:rPr>
        <w:t xml:space="preserve">The purpose of the Local Offer is to enable parents and young people to see more clearly what services are available in their area and how to access them. It includes provision from birth to 25 across education, health and social care. </w:t>
      </w:r>
    </w:p>
    <w:p w:rsidR="007577F4" w:rsidRPr="007577F4" w:rsidRDefault="007577F4" w:rsidP="007577F4">
      <w:pPr>
        <w:jc w:val="both"/>
        <w:rPr>
          <w:rFonts w:ascii="Arial" w:hAnsi="Arial" w:cs="Arial"/>
          <w:b/>
          <w:color w:val="4472C4"/>
          <w:sz w:val="24"/>
          <w:szCs w:val="24"/>
        </w:rPr>
      </w:pPr>
      <w:r w:rsidRPr="007577F4">
        <w:rPr>
          <w:rFonts w:ascii="Arial" w:hAnsi="Arial" w:cs="Arial"/>
          <w:b/>
          <w:color w:val="4472C4"/>
          <w:sz w:val="24"/>
          <w:szCs w:val="24"/>
        </w:rPr>
        <w:t>The Weald SEND Alliance</w:t>
      </w:r>
    </w:p>
    <w:p w:rsidR="007577F4" w:rsidRPr="007577F4" w:rsidRDefault="007577F4" w:rsidP="007577F4">
      <w:pPr>
        <w:jc w:val="both"/>
        <w:rPr>
          <w:rFonts w:ascii="Arial" w:hAnsi="Arial" w:cs="Arial"/>
          <w:sz w:val="24"/>
          <w:szCs w:val="24"/>
        </w:rPr>
      </w:pPr>
      <w:r w:rsidRPr="007577F4">
        <w:rPr>
          <w:rFonts w:ascii="Arial" w:hAnsi="Arial" w:cs="Arial"/>
          <w:sz w:val="24"/>
          <w:szCs w:val="24"/>
        </w:rPr>
        <w:t xml:space="preserve">The school is a member of the Weald SEND alliance. SENDCOs from </w:t>
      </w:r>
      <w:proofErr w:type="spellStart"/>
      <w:r w:rsidRPr="007577F4">
        <w:rPr>
          <w:rFonts w:ascii="Arial" w:hAnsi="Arial" w:cs="Arial"/>
          <w:sz w:val="24"/>
          <w:szCs w:val="24"/>
        </w:rPr>
        <w:t>Billingshurst</w:t>
      </w:r>
      <w:proofErr w:type="spellEnd"/>
      <w:r w:rsidRPr="007577F4">
        <w:rPr>
          <w:rFonts w:ascii="Arial" w:hAnsi="Arial" w:cs="Arial"/>
          <w:sz w:val="24"/>
          <w:szCs w:val="24"/>
        </w:rPr>
        <w:t xml:space="preserve">, </w:t>
      </w:r>
      <w:proofErr w:type="spellStart"/>
      <w:r w:rsidRPr="007577F4">
        <w:rPr>
          <w:rFonts w:ascii="Arial" w:hAnsi="Arial" w:cs="Arial"/>
          <w:sz w:val="24"/>
          <w:szCs w:val="24"/>
        </w:rPr>
        <w:t>Pulborough</w:t>
      </w:r>
      <w:proofErr w:type="spellEnd"/>
      <w:r w:rsidRPr="007577F4">
        <w:rPr>
          <w:rFonts w:ascii="Arial" w:hAnsi="Arial" w:cs="Arial"/>
          <w:sz w:val="24"/>
          <w:szCs w:val="24"/>
        </w:rPr>
        <w:t xml:space="preserve"> and surrounding areas meet termly and attend training together.</w:t>
      </w:r>
    </w:p>
    <w:p w:rsidR="00811291" w:rsidRDefault="0070794D" w:rsidP="002A5305">
      <w:pPr>
        <w:spacing w:line="360" w:lineRule="auto"/>
        <w:rPr>
          <w:rStyle w:val="Hyperlink"/>
          <w:rFonts w:ascii="Arial" w:hAnsi="Arial" w:cs="Arial"/>
          <w:sz w:val="24"/>
          <w:szCs w:val="24"/>
        </w:rPr>
      </w:pPr>
      <w:proofErr w:type="spellStart"/>
      <w:r w:rsidRPr="002047E3">
        <w:rPr>
          <w:rFonts w:ascii="Arial" w:hAnsi="Arial" w:cs="Arial"/>
          <w:color w:val="000000" w:themeColor="text1"/>
          <w:sz w:val="24"/>
          <w:szCs w:val="24"/>
        </w:rPr>
        <w:t>Loxwood’s</w:t>
      </w:r>
      <w:proofErr w:type="spellEnd"/>
      <w:r w:rsidRPr="002047E3">
        <w:rPr>
          <w:rFonts w:ascii="Arial" w:hAnsi="Arial" w:cs="Arial"/>
          <w:color w:val="000000" w:themeColor="text1"/>
          <w:sz w:val="24"/>
          <w:szCs w:val="24"/>
        </w:rPr>
        <w:t xml:space="preserve"> </w:t>
      </w:r>
      <w:r w:rsidR="00811291" w:rsidRPr="002047E3">
        <w:rPr>
          <w:rFonts w:ascii="Arial" w:hAnsi="Arial" w:cs="Arial"/>
          <w:color w:val="000000" w:themeColor="text1"/>
          <w:sz w:val="24"/>
          <w:szCs w:val="24"/>
        </w:rPr>
        <w:t xml:space="preserve">contribution to the Local Authority Local Offer: </w:t>
      </w:r>
      <w:hyperlink r:id="rId19" w:history="1">
        <w:r w:rsidRPr="002047E3">
          <w:rPr>
            <w:rStyle w:val="Hyperlink"/>
            <w:rFonts w:ascii="Arial" w:hAnsi="Arial" w:cs="Arial"/>
            <w:sz w:val="24"/>
            <w:szCs w:val="24"/>
          </w:rPr>
          <w:t>https://westsussex.local-offer.org/services/105-loxwood-primary-school</w:t>
        </w:r>
      </w:hyperlink>
    </w:p>
    <w:p w:rsidR="007577F4" w:rsidRPr="007577F4" w:rsidRDefault="007577F4" w:rsidP="007577F4">
      <w:pPr>
        <w:jc w:val="both"/>
        <w:rPr>
          <w:rFonts w:ascii="Arial" w:hAnsi="Arial" w:cs="Arial"/>
          <w:b/>
          <w:sz w:val="24"/>
          <w:szCs w:val="24"/>
        </w:rPr>
      </w:pPr>
      <w:r w:rsidRPr="007577F4">
        <w:rPr>
          <w:rFonts w:ascii="Arial" w:hAnsi="Arial" w:cs="Arial"/>
          <w:b/>
          <w:sz w:val="24"/>
          <w:szCs w:val="24"/>
        </w:rPr>
        <w:t>Equal Opportunities</w:t>
      </w:r>
    </w:p>
    <w:p w:rsidR="007577F4" w:rsidRPr="007577F4" w:rsidRDefault="007577F4" w:rsidP="007577F4">
      <w:pPr>
        <w:jc w:val="both"/>
        <w:rPr>
          <w:rFonts w:ascii="Arial" w:hAnsi="Arial" w:cs="Arial"/>
          <w:sz w:val="24"/>
          <w:szCs w:val="24"/>
        </w:rPr>
      </w:pPr>
      <w:r w:rsidRPr="007577F4">
        <w:rPr>
          <w:rFonts w:ascii="Arial" w:hAnsi="Arial" w:cs="Arial"/>
          <w:sz w:val="24"/>
          <w:szCs w:val="24"/>
        </w:rPr>
        <w:t>The school is committed to providing equal opportunities for all, regardless of race, faith, gender or capability in all aspects of school. We promote self and mutual respect and a caring non-judgmental attitude throughout the school.</w:t>
      </w:r>
    </w:p>
    <w:p w:rsidR="00474937" w:rsidRPr="002047E3" w:rsidRDefault="005D66D8" w:rsidP="002A5305">
      <w:pPr>
        <w:spacing w:line="360" w:lineRule="auto"/>
        <w:rPr>
          <w:rFonts w:ascii="Arial" w:hAnsi="Arial" w:cs="Arial"/>
          <w:b/>
          <w:color w:val="000000" w:themeColor="text1"/>
          <w:sz w:val="24"/>
          <w:szCs w:val="24"/>
        </w:rPr>
      </w:pPr>
      <w:r w:rsidRPr="002047E3">
        <w:rPr>
          <w:rFonts w:ascii="Arial" w:hAnsi="Arial" w:cs="Arial"/>
          <w:b/>
          <w:color w:val="000000" w:themeColor="text1"/>
          <w:sz w:val="24"/>
          <w:szCs w:val="24"/>
        </w:rPr>
        <w:t>Relevant school policies underpinning this SEN Information Report include:</w:t>
      </w:r>
    </w:p>
    <w:p w:rsidR="00A95FFF" w:rsidRPr="002047E3" w:rsidRDefault="0070794D" w:rsidP="002A5305">
      <w:p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SEN</w:t>
      </w:r>
      <w:r w:rsidR="00420828">
        <w:rPr>
          <w:rFonts w:ascii="Arial" w:hAnsi="Arial" w:cs="Arial"/>
          <w:color w:val="000000" w:themeColor="text1"/>
          <w:sz w:val="24"/>
          <w:szCs w:val="24"/>
        </w:rPr>
        <w:t>D Policy 2022</w:t>
      </w:r>
    </w:p>
    <w:p w:rsidR="005D66D8" w:rsidRPr="002047E3" w:rsidRDefault="005D66D8" w:rsidP="002A5305">
      <w:pPr>
        <w:spacing w:line="360" w:lineRule="auto"/>
        <w:rPr>
          <w:rFonts w:ascii="Arial" w:hAnsi="Arial" w:cs="Arial"/>
          <w:b/>
          <w:color w:val="000000" w:themeColor="text1"/>
          <w:sz w:val="24"/>
          <w:szCs w:val="24"/>
        </w:rPr>
      </w:pPr>
      <w:r w:rsidRPr="002047E3">
        <w:rPr>
          <w:rFonts w:ascii="Arial" w:hAnsi="Arial" w:cs="Arial"/>
          <w:b/>
          <w:color w:val="000000" w:themeColor="text1"/>
          <w:sz w:val="24"/>
          <w:szCs w:val="24"/>
        </w:rPr>
        <w:t>Legislative Acts taken into account when compiling this report include:</w:t>
      </w:r>
    </w:p>
    <w:p w:rsidR="005D66D8" w:rsidRPr="002047E3" w:rsidRDefault="005D66D8" w:rsidP="002A5305">
      <w:pPr>
        <w:pStyle w:val="ListParagraph"/>
        <w:numPr>
          <w:ilvl w:val="0"/>
          <w:numId w:val="6"/>
        </w:num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Children &amp; Families Act 2014</w:t>
      </w:r>
    </w:p>
    <w:p w:rsidR="005D66D8" w:rsidRPr="002047E3" w:rsidRDefault="005D66D8" w:rsidP="002A5305">
      <w:pPr>
        <w:pStyle w:val="ListParagraph"/>
        <w:numPr>
          <w:ilvl w:val="0"/>
          <w:numId w:val="6"/>
        </w:num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Equality Act 2010</w:t>
      </w:r>
    </w:p>
    <w:p w:rsidR="00A95FFF" w:rsidRPr="00D63CBB" w:rsidRDefault="005D66D8" w:rsidP="00D63CBB">
      <w:pPr>
        <w:pStyle w:val="ListParagraph"/>
        <w:numPr>
          <w:ilvl w:val="0"/>
          <w:numId w:val="6"/>
        </w:numPr>
        <w:spacing w:line="360" w:lineRule="auto"/>
        <w:rPr>
          <w:rFonts w:ascii="Arial" w:hAnsi="Arial" w:cs="Arial"/>
          <w:color w:val="000000" w:themeColor="text1"/>
          <w:sz w:val="24"/>
          <w:szCs w:val="24"/>
        </w:rPr>
      </w:pPr>
      <w:r w:rsidRPr="002047E3">
        <w:rPr>
          <w:rFonts w:ascii="Arial" w:hAnsi="Arial" w:cs="Arial"/>
          <w:color w:val="000000" w:themeColor="text1"/>
          <w:sz w:val="24"/>
          <w:szCs w:val="24"/>
        </w:rPr>
        <w:t>Mental Capacity Act 2005</w:t>
      </w:r>
    </w:p>
    <w:sectPr w:rsidR="00A95FFF" w:rsidRPr="00D63CBB" w:rsidSect="007A399A">
      <w:footerReference w:type="default" r:id="rId20"/>
      <w:pgSz w:w="11906" w:h="16838" w:code="9"/>
      <w:pgMar w:top="1251" w:right="1814" w:bottom="1440"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8B" w:rsidRDefault="0012608B" w:rsidP="00E77C7D">
      <w:pPr>
        <w:spacing w:after="0" w:line="240" w:lineRule="auto"/>
      </w:pPr>
      <w:r>
        <w:separator/>
      </w:r>
    </w:p>
  </w:endnote>
  <w:endnote w:type="continuationSeparator" w:id="0">
    <w:p w:rsidR="0012608B" w:rsidRDefault="0012608B" w:rsidP="00E7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Extr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595122"/>
      <w:docPartObj>
        <w:docPartGallery w:val="Page Numbers (Bottom of Page)"/>
        <w:docPartUnique/>
      </w:docPartObj>
    </w:sdtPr>
    <w:sdtEndPr>
      <w:rPr>
        <w:noProof/>
        <w:sz w:val="14"/>
      </w:rPr>
    </w:sdtEndPr>
    <w:sdtContent>
      <w:p w:rsidR="004B2974" w:rsidRPr="004B2974" w:rsidRDefault="004B2974">
        <w:pPr>
          <w:pStyle w:val="Footer"/>
          <w:jc w:val="center"/>
          <w:rPr>
            <w:sz w:val="16"/>
          </w:rPr>
        </w:pPr>
        <w:r w:rsidRPr="004B2974">
          <w:rPr>
            <w:sz w:val="16"/>
          </w:rPr>
          <w:fldChar w:fldCharType="begin"/>
        </w:r>
        <w:r w:rsidRPr="004B2974">
          <w:rPr>
            <w:sz w:val="16"/>
          </w:rPr>
          <w:instrText xml:space="preserve"> PAGE   \* MERGEFORMAT </w:instrText>
        </w:r>
        <w:r w:rsidRPr="004B2974">
          <w:rPr>
            <w:sz w:val="16"/>
          </w:rPr>
          <w:fldChar w:fldCharType="separate"/>
        </w:r>
        <w:r w:rsidR="00984931">
          <w:rPr>
            <w:noProof/>
            <w:sz w:val="16"/>
          </w:rPr>
          <w:t>10</w:t>
        </w:r>
        <w:r w:rsidRPr="004B2974">
          <w:rPr>
            <w:noProof/>
            <w:sz w:val="16"/>
          </w:rPr>
          <w:fldChar w:fldCharType="end"/>
        </w:r>
      </w:p>
    </w:sdtContent>
  </w:sdt>
  <w:p w:rsidR="00BA6918" w:rsidRDefault="00BA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8B" w:rsidRDefault="0012608B" w:rsidP="00E77C7D">
      <w:pPr>
        <w:spacing w:after="0" w:line="240" w:lineRule="auto"/>
      </w:pPr>
      <w:r>
        <w:separator/>
      </w:r>
    </w:p>
  </w:footnote>
  <w:footnote w:type="continuationSeparator" w:id="0">
    <w:p w:rsidR="0012608B" w:rsidRDefault="0012608B" w:rsidP="00E7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06A6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B5E84"/>
    <w:multiLevelType w:val="hybridMultilevel"/>
    <w:tmpl w:val="7FAA1E60"/>
    <w:lvl w:ilvl="0" w:tplc="90800ABE">
      <w:start w:val="1"/>
      <w:numFmt w:val="bullet"/>
      <w:lvlText w:val=""/>
      <w:lvlJc w:val="left"/>
      <w:pPr>
        <w:ind w:left="1287" w:hanging="360"/>
      </w:pPr>
      <w:rPr>
        <w:rFonts w:ascii="Symbol" w:hAnsi="Symbol" w:hint="default"/>
        <w:color w:val="0070C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C738E7"/>
    <w:multiLevelType w:val="hybridMultilevel"/>
    <w:tmpl w:val="4B00C7AC"/>
    <w:lvl w:ilvl="0" w:tplc="44E2DEC8">
      <w:start w:val="6"/>
      <w:numFmt w:val="bullet"/>
      <w:lvlText w:val="-"/>
      <w:lvlJc w:val="left"/>
      <w:pPr>
        <w:ind w:left="720" w:hanging="360"/>
      </w:pPr>
      <w:rPr>
        <w:rFonts w:ascii="Century Gothic" w:eastAsiaTheme="minorEastAsia"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B72D5"/>
    <w:multiLevelType w:val="hybridMultilevel"/>
    <w:tmpl w:val="6378704E"/>
    <w:lvl w:ilvl="0" w:tplc="488C9880">
      <w:numFmt w:val="bullet"/>
      <w:lvlText w:val="-"/>
      <w:lvlJc w:val="left"/>
      <w:pPr>
        <w:ind w:left="1440" w:hanging="360"/>
      </w:pPr>
      <w:rPr>
        <w:rFonts w:ascii="Calibri" w:eastAsiaTheme="minorEastAsia"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823580"/>
    <w:multiLevelType w:val="hybridMultilevel"/>
    <w:tmpl w:val="69E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800D5"/>
    <w:multiLevelType w:val="hybridMultilevel"/>
    <w:tmpl w:val="44062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25651"/>
    <w:multiLevelType w:val="hybridMultilevel"/>
    <w:tmpl w:val="DAEE9444"/>
    <w:lvl w:ilvl="0" w:tplc="488C9880">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537B33"/>
    <w:multiLevelType w:val="hybridMultilevel"/>
    <w:tmpl w:val="ED58F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92418"/>
    <w:multiLevelType w:val="hybridMultilevel"/>
    <w:tmpl w:val="E974C51A"/>
    <w:lvl w:ilvl="0" w:tplc="488C9880">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43BDD"/>
    <w:multiLevelType w:val="hybridMultilevel"/>
    <w:tmpl w:val="79784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CF6C86"/>
    <w:multiLevelType w:val="hybridMultilevel"/>
    <w:tmpl w:val="8C028C00"/>
    <w:lvl w:ilvl="0" w:tplc="60589488">
      <w:start w:val="1"/>
      <w:numFmt w:val="bullet"/>
      <w:lvlText w:val=""/>
      <w:lvlJc w:val="left"/>
      <w:pPr>
        <w:ind w:left="1287" w:hanging="360"/>
      </w:pPr>
      <w:rPr>
        <w:rFonts w:ascii="Symbol" w:hAnsi="Symbol" w:hint="default"/>
        <w:color w:val="0070C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3372713"/>
    <w:multiLevelType w:val="hybridMultilevel"/>
    <w:tmpl w:val="F998D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121A4"/>
    <w:multiLevelType w:val="hybridMultilevel"/>
    <w:tmpl w:val="A010F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327A2"/>
    <w:multiLevelType w:val="hybridMultilevel"/>
    <w:tmpl w:val="35B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5450F"/>
    <w:multiLevelType w:val="hybridMultilevel"/>
    <w:tmpl w:val="98FE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F6B20"/>
    <w:multiLevelType w:val="hybridMultilevel"/>
    <w:tmpl w:val="F514C11C"/>
    <w:lvl w:ilvl="0" w:tplc="C98822EA">
      <w:start w:val="1"/>
      <w:numFmt w:val="bullet"/>
      <w:lvlText w:val=""/>
      <w:lvlJc w:val="left"/>
      <w:pPr>
        <w:ind w:left="1287" w:hanging="360"/>
      </w:pPr>
      <w:rPr>
        <w:rFonts w:ascii="Symbol" w:hAnsi="Symbol" w:hint="default"/>
        <w:color w:val="0070C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A477E5F"/>
    <w:multiLevelType w:val="hybridMultilevel"/>
    <w:tmpl w:val="A894D222"/>
    <w:lvl w:ilvl="0" w:tplc="EE40CBD4">
      <w:start w:val="1"/>
      <w:numFmt w:val="bullet"/>
      <w:lvlText w:val=""/>
      <w:lvlJc w:val="left"/>
      <w:pPr>
        <w:ind w:left="1287" w:hanging="360"/>
      </w:pPr>
      <w:rPr>
        <w:rFonts w:ascii="Symbol" w:hAnsi="Symbol" w:hint="default"/>
        <w:color w:val="0070C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ABD2FF1"/>
    <w:multiLevelType w:val="hybridMultilevel"/>
    <w:tmpl w:val="BC12A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4146B5"/>
    <w:multiLevelType w:val="hybridMultilevel"/>
    <w:tmpl w:val="97C4E6E6"/>
    <w:lvl w:ilvl="0" w:tplc="488C9880">
      <w:numFmt w:val="bullet"/>
      <w:lvlText w:val="-"/>
      <w:lvlJc w:val="left"/>
      <w:pPr>
        <w:ind w:left="1440" w:hanging="360"/>
      </w:pPr>
      <w:rPr>
        <w:rFonts w:ascii="Calibri" w:eastAsiaTheme="minorEastAsia"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7678FC"/>
    <w:multiLevelType w:val="hybridMultilevel"/>
    <w:tmpl w:val="5B3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F4FB8"/>
    <w:multiLevelType w:val="hybridMultilevel"/>
    <w:tmpl w:val="1DC44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C51B19"/>
    <w:multiLevelType w:val="hybridMultilevel"/>
    <w:tmpl w:val="86EA4A82"/>
    <w:lvl w:ilvl="0" w:tplc="488C9880">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95937"/>
    <w:multiLevelType w:val="hybridMultilevel"/>
    <w:tmpl w:val="CDD4E186"/>
    <w:lvl w:ilvl="0" w:tplc="488C9880">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03492"/>
    <w:multiLevelType w:val="hybridMultilevel"/>
    <w:tmpl w:val="04E2D646"/>
    <w:lvl w:ilvl="0" w:tplc="CA584DD6">
      <w:start w:val="1"/>
      <w:numFmt w:val="bullet"/>
      <w:lvlText w:val=""/>
      <w:lvlJc w:val="left"/>
      <w:pPr>
        <w:ind w:left="1287" w:hanging="360"/>
      </w:pPr>
      <w:rPr>
        <w:rFonts w:ascii="Symbol" w:hAnsi="Symbol" w:hint="default"/>
        <w:color w:val="0070C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A656E00"/>
    <w:multiLevelType w:val="hybridMultilevel"/>
    <w:tmpl w:val="B080AE9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5" w15:restartNumberingAfterBreak="0">
    <w:nsid w:val="700828E9"/>
    <w:multiLevelType w:val="hybridMultilevel"/>
    <w:tmpl w:val="5FAA81BE"/>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713D0"/>
    <w:multiLevelType w:val="hybridMultilevel"/>
    <w:tmpl w:val="9DD4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4702D6"/>
    <w:multiLevelType w:val="hybridMultilevel"/>
    <w:tmpl w:val="0094A936"/>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326B1"/>
    <w:multiLevelType w:val="hybridMultilevel"/>
    <w:tmpl w:val="B01A4950"/>
    <w:lvl w:ilvl="0" w:tplc="0DC6BEEE">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E7413"/>
    <w:multiLevelType w:val="hybridMultilevel"/>
    <w:tmpl w:val="D0FA8ACA"/>
    <w:lvl w:ilvl="0" w:tplc="B63C93A0">
      <w:start w:val="1"/>
      <w:numFmt w:val="decimal"/>
      <w:lvlText w:val="%1."/>
      <w:lvlJc w:val="left"/>
      <w:pPr>
        <w:ind w:left="720" w:hanging="360"/>
      </w:pPr>
      <w:rPr>
        <w:rFonts w:cs="FSAlbert-Extra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85BF5"/>
    <w:multiLevelType w:val="hybridMultilevel"/>
    <w:tmpl w:val="078C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212E3"/>
    <w:multiLevelType w:val="hybridMultilevel"/>
    <w:tmpl w:val="9222BE86"/>
    <w:lvl w:ilvl="0" w:tplc="488C9880">
      <w:numFmt w:val="bullet"/>
      <w:lvlText w:val="-"/>
      <w:lvlJc w:val="left"/>
      <w:pPr>
        <w:ind w:left="720" w:hanging="360"/>
      </w:pPr>
      <w:rPr>
        <w:rFonts w:ascii="Calibri" w:eastAsiaTheme="minorEastAsia"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8"/>
  </w:num>
  <w:num w:numId="5">
    <w:abstractNumId w:val="27"/>
  </w:num>
  <w:num w:numId="6">
    <w:abstractNumId w:val="19"/>
  </w:num>
  <w:num w:numId="7">
    <w:abstractNumId w:val="15"/>
  </w:num>
  <w:num w:numId="8">
    <w:abstractNumId w:val="9"/>
  </w:num>
  <w:num w:numId="9">
    <w:abstractNumId w:val="5"/>
  </w:num>
  <w:num w:numId="10">
    <w:abstractNumId w:val="4"/>
  </w:num>
  <w:num w:numId="11">
    <w:abstractNumId w:val="7"/>
  </w:num>
  <w:num w:numId="12">
    <w:abstractNumId w:val="12"/>
  </w:num>
  <w:num w:numId="13">
    <w:abstractNumId w:val="30"/>
  </w:num>
  <w:num w:numId="14">
    <w:abstractNumId w:val="13"/>
  </w:num>
  <w:num w:numId="15">
    <w:abstractNumId w:val="14"/>
  </w:num>
  <w:num w:numId="16">
    <w:abstractNumId w:val="6"/>
  </w:num>
  <w:num w:numId="17">
    <w:abstractNumId w:val="3"/>
  </w:num>
  <w:num w:numId="18">
    <w:abstractNumId w:val="20"/>
  </w:num>
  <w:num w:numId="19">
    <w:abstractNumId w:val="18"/>
  </w:num>
  <w:num w:numId="20">
    <w:abstractNumId w:val="8"/>
  </w:num>
  <w:num w:numId="21">
    <w:abstractNumId w:val="21"/>
  </w:num>
  <w:num w:numId="22">
    <w:abstractNumId w:val="11"/>
  </w:num>
  <w:num w:numId="23">
    <w:abstractNumId w:val="22"/>
  </w:num>
  <w:num w:numId="24">
    <w:abstractNumId w:val="31"/>
  </w:num>
  <w:num w:numId="25">
    <w:abstractNumId w:val="1"/>
  </w:num>
  <w:num w:numId="26">
    <w:abstractNumId w:val="29"/>
  </w:num>
  <w:num w:numId="27">
    <w:abstractNumId w:val="0"/>
  </w:num>
  <w:num w:numId="28">
    <w:abstractNumId w:val="16"/>
  </w:num>
  <w:num w:numId="29">
    <w:abstractNumId w:val="2"/>
  </w:num>
  <w:num w:numId="30">
    <w:abstractNumId w:val="10"/>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B9"/>
    <w:rsid w:val="00017AC0"/>
    <w:rsid w:val="00021975"/>
    <w:rsid w:val="00026D0D"/>
    <w:rsid w:val="0005003F"/>
    <w:rsid w:val="0007233E"/>
    <w:rsid w:val="0009253E"/>
    <w:rsid w:val="000A0750"/>
    <w:rsid w:val="000B3AF9"/>
    <w:rsid w:val="000B5A46"/>
    <w:rsid w:val="000B69B6"/>
    <w:rsid w:val="000D6168"/>
    <w:rsid w:val="000E035A"/>
    <w:rsid w:val="00121331"/>
    <w:rsid w:val="0012608B"/>
    <w:rsid w:val="00153C51"/>
    <w:rsid w:val="00154B6A"/>
    <w:rsid w:val="00163ABE"/>
    <w:rsid w:val="00185533"/>
    <w:rsid w:val="00195F56"/>
    <w:rsid w:val="001B1B2E"/>
    <w:rsid w:val="001B377E"/>
    <w:rsid w:val="001C4E0D"/>
    <w:rsid w:val="001D0788"/>
    <w:rsid w:val="001F1186"/>
    <w:rsid w:val="00203B30"/>
    <w:rsid w:val="002047E3"/>
    <w:rsid w:val="002120A3"/>
    <w:rsid w:val="00231577"/>
    <w:rsid w:val="00233D74"/>
    <w:rsid w:val="002527F1"/>
    <w:rsid w:val="00265F93"/>
    <w:rsid w:val="00281262"/>
    <w:rsid w:val="002861AE"/>
    <w:rsid w:val="002A5305"/>
    <w:rsid w:val="002C73CF"/>
    <w:rsid w:val="002D3182"/>
    <w:rsid w:val="002F5FB9"/>
    <w:rsid w:val="00335FDB"/>
    <w:rsid w:val="00350A3D"/>
    <w:rsid w:val="00350B81"/>
    <w:rsid w:val="003544C5"/>
    <w:rsid w:val="003841F2"/>
    <w:rsid w:val="00387171"/>
    <w:rsid w:val="00394D62"/>
    <w:rsid w:val="003A1D46"/>
    <w:rsid w:val="003A42A0"/>
    <w:rsid w:val="003B2EFF"/>
    <w:rsid w:val="003C0308"/>
    <w:rsid w:val="003C1982"/>
    <w:rsid w:val="003C409F"/>
    <w:rsid w:val="003C4432"/>
    <w:rsid w:val="003F475C"/>
    <w:rsid w:val="004176EC"/>
    <w:rsid w:val="00420828"/>
    <w:rsid w:val="00461C7A"/>
    <w:rsid w:val="00461DE7"/>
    <w:rsid w:val="00474937"/>
    <w:rsid w:val="00490B1F"/>
    <w:rsid w:val="00494765"/>
    <w:rsid w:val="004B2974"/>
    <w:rsid w:val="004D5983"/>
    <w:rsid w:val="004E31D4"/>
    <w:rsid w:val="004E7075"/>
    <w:rsid w:val="004F34BB"/>
    <w:rsid w:val="004F3A8C"/>
    <w:rsid w:val="0051120F"/>
    <w:rsid w:val="0055700B"/>
    <w:rsid w:val="00566570"/>
    <w:rsid w:val="005750E3"/>
    <w:rsid w:val="005760FC"/>
    <w:rsid w:val="005778F1"/>
    <w:rsid w:val="00577DC4"/>
    <w:rsid w:val="005A7F79"/>
    <w:rsid w:val="005B4AF4"/>
    <w:rsid w:val="005D2468"/>
    <w:rsid w:val="005D66D8"/>
    <w:rsid w:val="005E0AF6"/>
    <w:rsid w:val="005E4729"/>
    <w:rsid w:val="005F285D"/>
    <w:rsid w:val="005F6BFE"/>
    <w:rsid w:val="00607E57"/>
    <w:rsid w:val="00642A57"/>
    <w:rsid w:val="006440AA"/>
    <w:rsid w:val="00644A9A"/>
    <w:rsid w:val="006461A1"/>
    <w:rsid w:val="006559B8"/>
    <w:rsid w:val="00680600"/>
    <w:rsid w:val="00683DAA"/>
    <w:rsid w:val="006E4A69"/>
    <w:rsid w:val="0070794D"/>
    <w:rsid w:val="0071490A"/>
    <w:rsid w:val="00726D07"/>
    <w:rsid w:val="00740EDB"/>
    <w:rsid w:val="007577F4"/>
    <w:rsid w:val="00763893"/>
    <w:rsid w:val="00766823"/>
    <w:rsid w:val="0077533B"/>
    <w:rsid w:val="00780C40"/>
    <w:rsid w:val="00790B0E"/>
    <w:rsid w:val="00791227"/>
    <w:rsid w:val="007967AF"/>
    <w:rsid w:val="007A399A"/>
    <w:rsid w:val="007E2472"/>
    <w:rsid w:val="007E5543"/>
    <w:rsid w:val="007E6C29"/>
    <w:rsid w:val="0080259B"/>
    <w:rsid w:val="00811291"/>
    <w:rsid w:val="00822C04"/>
    <w:rsid w:val="008262E3"/>
    <w:rsid w:val="008271C8"/>
    <w:rsid w:val="008374C5"/>
    <w:rsid w:val="00841616"/>
    <w:rsid w:val="00843187"/>
    <w:rsid w:val="00847ADC"/>
    <w:rsid w:val="00850090"/>
    <w:rsid w:val="0086657B"/>
    <w:rsid w:val="008763F3"/>
    <w:rsid w:val="00877070"/>
    <w:rsid w:val="00891A71"/>
    <w:rsid w:val="008A39F5"/>
    <w:rsid w:val="008E31A7"/>
    <w:rsid w:val="009107D4"/>
    <w:rsid w:val="0091226D"/>
    <w:rsid w:val="009218D3"/>
    <w:rsid w:val="00936AB5"/>
    <w:rsid w:val="00936D28"/>
    <w:rsid w:val="00966EE0"/>
    <w:rsid w:val="00972612"/>
    <w:rsid w:val="009834D6"/>
    <w:rsid w:val="00984931"/>
    <w:rsid w:val="00986A27"/>
    <w:rsid w:val="00986A9F"/>
    <w:rsid w:val="00987F4E"/>
    <w:rsid w:val="00996EF0"/>
    <w:rsid w:val="009A5205"/>
    <w:rsid w:val="009B4A90"/>
    <w:rsid w:val="009B53E2"/>
    <w:rsid w:val="009D2760"/>
    <w:rsid w:val="009D440A"/>
    <w:rsid w:val="009F3FF9"/>
    <w:rsid w:val="00A075B9"/>
    <w:rsid w:val="00A17630"/>
    <w:rsid w:val="00A20B1A"/>
    <w:rsid w:val="00A65069"/>
    <w:rsid w:val="00A72A1D"/>
    <w:rsid w:val="00A74A2B"/>
    <w:rsid w:val="00A95FFF"/>
    <w:rsid w:val="00AA43A0"/>
    <w:rsid w:val="00AA691F"/>
    <w:rsid w:val="00AB200A"/>
    <w:rsid w:val="00AB6251"/>
    <w:rsid w:val="00AD514E"/>
    <w:rsid w:val="00AE39EB"/>
    <w:rsid w:val="00B0570F"/>
    <w:rsid w:val="00B07C07"/>
    <w:rsid w:val="00B16E6B"/>
    <w:rsid w:val="00B25B6D"/>
    <w:rsid w:val="00B43645"/>
    <w:rsid w:val="00BA5DEE"/>
    <w:rsid w:val="00BA6918"/>
    <w:rsid w:val="00BD6F2C"/>
    <w:rsid w:val="00BF1A6C"/>
    <w:rsid w:val="00BF2BE5"/>
    <w:rsid w:val="00C00896"/>
    <w:rsid w:val="00C02CAB"/>
    <w:rsid w:val="00C07D15"/>
    <w:rsid w:val="00C07E28"/>
    <w:rsid w:val="00C13906"/>
    <w:rsid w:val="00C14D1B"/>
    <w:rsid w:val="00C22C0F"/>
    <w:rsid w:val="00C23AB3"/>
    <w:rsid w:val="00C25A5C"/>
    <w:rsid w:val="00C411BE"/>
    <w:rsid w:val="00C515F0"/>
    <w:rsid w:val="00C744D0"/>
    <w:rsid w:val="00C77135"/>
    <w:rsid w:val="00C830EE"/>
    <w:rsid w:val="00C94A75"/>
    <w:rsid w:val="00C97F96"/>
    <w:rsid w:val="00CB01C3"/>
    <w:rsid w:val="00CB3992"/>
    <w:rsid w:val="00CE69EC"/>
    <w:rsid w:val="00CE701D"/>
    <w:rsid w:val="00D12EC9"/>
    <w:rsid w:val="00D40CBA"/>
    <w:rsid w:val="00D63CBB"/>
    <w:rsid w:val="00D80980"/>
    <w:rsid w:val="00DC272E"/>
    <w:rsid w:val="00DC58F2"/>
    <w:rsid w:val="00DD7A76"/>
    <w:rsid w:val="00DE0026"/>
    <w:rsid w:val="00DF075B"/>
    <w:rsid w:val="00DF72BA"/>
    <w:rsid w:val="00E05ECE"/>
    <w:rsid w:val="00E072A4"/>
    <w:rsid w:val="00E22F86"/>
    <w:rsid w:val="00E555F7"/>
    <w:rsid w:val="00E706BA"/>
    <w:rsid w:val="00E77C7D"/>
    <w:rsid w:val="00E80B49"/>
    <w:rsid w:val="00E86A85"/>
    <w:rsid w:val="00E878AD"/>
    <w:rsid w:val="00E96679"/>
    <w:rsid w:val="00EA07DF"/>
    <w:rsid w:val="00EA6D29"/>
    <w:rsid w:val="00EC356D"/>
    <w:rsid w:val="00EC6320"/>
    <w:rsid w:val="00EE088F"/>
    <w:rsid w:val="00EF3FAE"/>
    <w:rsid w:val="00F04D13"/>
    <w:rsid w:val="00F30C4F"/>
    <w:rsid w:val="00F3652F"/>
    <w:rsid w:val="00F51D9C"/>
    <w:rsid w:val="00F72F05"/>
    <w:rsid w:val="00F76165"/>
    <w:rsid w:val="00F82505"/>
    <w:rsid w:val="00F82FA4"/>
    <w:rsid w:val="00F8782D"/>
    <w:rsid w:val="00F91776"/>
    <w:rsid w:val="00FE183E"/>
    <w:rsid w:val="00FE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729FE"/>
  <w15:docId w15:val="{5428CC59-8C55-42E4-8C75-47793109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1"/>
    <w:rPr>
      <w:rFonts w:ascii="Tahoma" w:hAnsi="Tahoma" w:cs="Tahoma"/>
      <w:sz w:val="16"/>
      <w:szCs w:val="16"/>
    </w:rPr>
  </w:style>
  <w:style w:type="paragraph" w:styleId="ListParagraph">
    <w:name w:val="List Paragraph"/>
    <w:basedOn w:val="Normal"/>
    <w:uiPriority w:val="34"/>
    <w:qFormat/>
    <w:rsid w:val="00680600"/>
    <w:pPr>
      <w:ind w:left="720"/>
      <w:contextualSpacing/>
    </w:pPr>
  </w:style>
  <w:style w:type="table" w:styleId="TableGrid">
    <w:name w:val="Table Grid"/>
    <w:basedOn w:val="TableNormal"/>
    <w:uiPriority w:val="59"/>
    <w:rsid w:val="00E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7D"/>
  </w:style>
  <w:style w:type="paragraph" w:styleId="Footer">
    <w:name w:val="footer"/>
    <w:basedOn w:val="Normal"/>
    <w:link w:val="FooterChar"/>
    <w:uiPriority w:val="99"/>
    <w:unhideWhenUsed/>
    <w:rsid w:val="00E7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7D"/>
  </w:style>
  <w:style w:type="character" w:styleId="Hyperlink">
    <w:name w:val="Hyperlink"/>
    <w:basedOn w:val="DefaultParagraphFont"/>
    <w:uiPriority w:val="99"/>
    <w:unhideWhenUsed/>
    <w:rsid w:val="005760FC"/>
    <w:rPr>
      <w:color w:val="0000FF" w:themeColor="hyperlink"/>
      <w:u w:val="single"/>
    </w:rPr>
  </w:style>
  <w:style w:type="paragraph" w:customStyle="1" w:styleId="Body">
    <w:name w:val="Body"/>
    <w:rsid w:val="00C94A7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Bullet">
    <w:name w:val="List Bullet"/>
    <w:basedOn w:val="Normal"/>
    <w:uiPriority w:val="99"/>
    <w:unhideWhenUsed/>
    <w:rsid w:val="00C744D0"/>
    <w:pPr>
      <w:numPr>
        <w:numId w:val="27"/>
      </w:numPr>
      <w:contextualSpacing/>
    </w:pPr>
  </w:style>
  <w:style w:type="character" w:styleId="FollowedHyperlink">
    <w:name w:val="FollowedHyperlink"/>
    <w:basedOn w:val="DefaultParagraphFont"/>
    <w:uiPriority w:val="99"/>
    <w:semiHidden/>
    <w:unhideWhenUsed/>
    <w:rsid w:val="00891A71"/>
    <w:rPr>
      <w:color w:val="800080" w:themeColor="followedHyperlink"/>
      <w:u w:val="single"/>
    </w:rPr>
  </w:style>
  <w:style w:type="paragraph" w:customStyle="1" w:styleId="aLCPBodytext">
    <w:name w:val="a LCP Body text"/>
    <w:autoRedefine/>
    <w:rsid w:val="002047E3"/>
    <w:pPr>
      <w:spacing w:after="0" w:line="240" w:lineRule="auto"/>
      <w:jc w:val="both"/>
    </w:pPr>
    <w:rPr>
      <w:rFonts w:ascii="Times New Roman" w:eastAsia="Times New Roman" w:hAnsi="Times New Roman" w:cs="Times New Roman"/>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5301">
      <w:bodyDiv w:val="1"/>
      <w:marLeft w:val="0"/>
      <w:marRight w:val="0"/>
      <w:marTop w:val="0"/>
      <w:marBottom w:val="0"/>
      <w:divBdr>
        <w:top w:val="none" w:sz="0" w:space="0" w:color="auto"/>
        <w:left w:val="none" w:sz="0" w:space="0" w:color="auto"/>
        <w:bottom w:val="none" w:sz="0" w:space="0" w:color="auto"/>
        <w:right w:val="none" w:sz="0" w:space="0" w:color="auto"/>
      </w:divBdr>
      <w:divsChild>
        <w:div w:id="1487018383">
          <w:marLeft w:val="0"/>
          <w:marRight w:val="0"/>
          <w:marTop w:val="0"/>
          <w:marBottom w:val="0"/>
          <w:divBdr>
            <w:top w:val="none" w:sz="0" w:space="0" w:color="auto"/>
            <w:left w:val="none" w:sz="0" w:space="0" w:color="auto"/>
            <w:bottom w:val="none" w:sz="0" w:space="0" w:color="auto"/>
            <w:right w:val="none" w:sz="0" w:space="0" w:color="auto"/>
          </w:divBdr>
          <w:divsChild>
            <w:div w:id="1356616335">
              <w:marLeft w:val="0"/>
              <w:marRight w:val="0"/>
              <w:marTop w:val="0"/>
              <w:marBottom w:val="150"/>
              <w:divBdr>
                <w:top w:val="none" w:sz="0" w:space="0" w:color="auto"/>
                <w:left w:val="none" w:sz="0" w:space="0" w:color="auto"/>
                <w:bottom w:val="single" w:sz="6" w:space="0" w:color="BBBBBB"/>
                <w:right w:val="none" w:sz="0" w:space="0" w:color="auto"/>
              </w:divBdr>
            </w:div>
          </w:divsChild>
        </w:div>
      </w:divsChild>
    </w:div>
    <w:div w:id="20432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westsussex.local-offe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estsussex.local-offer.org/" TargetMode="External"/><Relationship Id="rId2" Type="http://schemas.openxmlformats.org/officeDocument/2006/relationships/numbering" Target="numbering.xml"/><Relationship Id="rId16" Type="http://schemas.openxmlformats.org/officeDocument/2006/relationships/hyperlink" Target="mailto:messages@loxwoodschoo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loxwoodschool.com/website/policies/33068" TargetMode="External"/><Relationship Id="rId10" Type="http://schemas.openxmlformats.org/officeDocument/2006/relationships/diagramData" Target="diagrams/data1.xml"/><Relationship Id="rId19" Type="http://schemas.openxmlformats.org/officeDocument/2006/relationships/hyperlink" Target="https://westsussex.local-offer.org/services/105-loxwood-primary-school" TargetMode="External"/><Relationship Id="rId4" Type="http://schemas.openxmlformats.org/officeDocument/2006/relationships/settings" Target="settings.xml"/><Relationship Id="rId9" Type="http://schemas.openxmlformats.org/officeDocument/2006/relationships/hyperlink" Target="https://westsussex.local-offer.org/services/105-loxwood-primary-school"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1A525-2F24-42A0-918E-FA8B8C38037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2551B69F-4D2E-4489-95B5-F375E81DE330}">
      <dgm:prSet phldrT="[Text]"/>
      <dgm:spPr/>
      <dgm:t>
        <a:bodyPr/>
        <a:lstStyle/>
        <a:p>
          <a:pPr algn="ctr"/>
          <a:r>
            <a:rPr lang="en-GB"/>
            <a:t>Plan</a:t>
          </a:r>
        </a:p>
      </dgm:t>
    </dgm:pt>
    <dgm:pt modelId="{677D5597-50C3-49FA-A65E-318D86D9F5D8}" type="parTrans" cxnId="{A72229E5-A087-4A40-97DA-21A14A300596}">
      <dgm:prSet/>
      <dgm:spPr/>
      <dgm:t>
        <a:bodyPr/>
        <a:lstStyle/>
        <a:p>
          <a:pPr algn="ctr"/>
          <a:endParaRPr lang="en-GB"/>
        </a:p>
      </dgm:t>
    </dgm:pt>
    <dgm:pt modelId="{68281954-932F-4FB6-88A4-47D1FA15CD84}" type="sibTrans" cxnId="{A72229E5-A087-4A40-97DA-21A14A300596}">
      <dgm:prSet/>
      <dgm:spPr/>
      <dgm:t>
        <a:bodyPr/>
        <a:lstStyle/>
        <a:p>
          <a:pPr algn="ctr"/>
          <a:endParaRPr lang="en-GB"/>
        </a:p>
      </dgm:t>
    </dgm:pt>
    <dgm:pt modelId="{BB06E421-F019-43BE-8DF1-BCDB3715AC8A}">
      <dgm:prSet phldrT="[Text]"/>
      <dgm:spPr/>
      <dgm:t>
        <a:bodyPr/>
        <a:lstStyle/>
        <a:p>
          <a:pPr algn="ctr"/>
          <a:r>
            <a:rPr lang="en-GB"/>
            <a:t>Do</a:t>
          </a:r>
        </a:p>
      </dgm:t>
    </dgm:pt>
    <dgm:pt modelId="{BCAC5748-9504-4906-8C9E-7450410628FE}" type="parTrans" cxnId="{5A3F18FF-DF7B-4FF2-9F5E-C6398AF6BD9C}">
      <dgm:prSet/>
      <dgm:spPr/>
      <dgm:t>
        <a:bodyPr/>
        <a:lstStyle/>
        <a:p>
          <a:pPr algn="ctr"/>
          <a:endParaRPr lang="en-GB"/>
        </a:p>
      </dgm:t>
    </dgm:pt>
    <dgm:pt modelId="{522E8076-E4CB-49D6-BE21-81151C335A05}" type="sibTrans" cxnId="{5A3F18FF-DF7B-4FF2-9F5E-C6398AF6BD9C}">
      <dgm:prSet/>
      <dgm:spPr/>
      <dgm:t>
        <a:bodyPr/>
        <a:lstStyle/>
        <a:p>
          <a:pPr algn="ctr"/>
          <a:endParaRPr lang="en-GB"/>
        </a:p>
      </dgm:t>
    </dgm:pt>
    <dgm:pt modelId="{4D13B9C1-FCA5-4FD2-9B70-79FE4163F71A}">
      <dgm:prSet phldrT="[Text]"/>
      <dgm:spPr/>
      <dgm:t>
        <a:bodyPr/>
        <a:lstStyle/>
        <a:p>
          <a:pPr algn="ctr"/>
          <a:r>
            <a:rPr lang="en-GB"/>
            <a:t>Review</a:t>
          </a:r>
        </a:p>
      </dgm:t>
    </dgm:pt>
    <dgm:pt modelId="{BB2F63CA-2CA6-44AC-8410-48AE81332DB7}" type="parTrans" cxnId="{72AD9C04-6D95-45C4-A5C3-AF66742AD416}">
      <dgm:prSet/>
      <dgm:spPr/>
      <dgm:t>
        <a:bodyPr/>
        <a:lstStyle/>
        <a:p>
          <a:pPr algn="ctr"/>
          <a:endParaRPr lang="en-GB"/>
        </a:p>
      </dgm:t>
    </dgm:pt>
    <dgm:pt modelId="{1F5632B6-16A8-4AE1-B058-CD625018AF64}" type="sibTrans" cxnId="{72AD9C04-6D95-45C4-A5C3-AF66742AD416}">
      <dgm:prSet/>
      <dgm:spPr/>
      <dgm:t>
        <a:bodyPr/>
        <a:lstStyle/>
        <a:p>
          <a:pPr algn="ctr"/>
          <a:endParaRPr lang="en-GB"/>
        </a:p>
      </dgm:t>
    </dgm:pt>
    <dgm:pt modelId="{1C351E72-3353-423E-8C97-9DCF2E8CDEF0}">
      <dgm:prSet phldrT="[Text]"/>
      <dgm:spPr/>
      <dgm:t>
        <a:bodyPr/>
        <a:lstStyle/>
        <a:p>
          <a:pPr algn="ctr"/>
          <a:r>
            <a:rPr lang="en-GB"/>
            <a:t>Assess</a:t>
          </a:r>
        </a:p>
      </dgm:t>
    </dgm:pt>
    <dgm:pt modelId="{9954DE79-36ED-4640-A1FE-8546D5A9B940}" type="parTrans" cxnId="{E2C2E770-A752-4757-8660-42A5ECECC15D}">
      <dgm:prSet/>
      <dgm:spPr/>
      <dgm:t>
        <a:bodyPr/>
        <a:lstStyle/>
        <a:p>
          <a:pPr algn="ctr"/>
          <a:endParaRPr lang="en-GB"/>
        </a:p>
      </dgm:t>
    </dgm:pt>
    <dgm:pt modelId="{1A7626EB-8C75-47EF-8920-32A25363BC7F}" type="sibTrans" cxnId="{E2C2E770-A752-4757-8660-42A5ECECC15D}">
      <dgm:prSet/>
      <dgm:spPr/>
      <dgm:t>
        <a:bodyPr/>
        <a:lstStyle/>
        <a:p>
          <a:pPr algn="ctr"/>
          <a:endParaRPr lang="en-GB"/>
        </a:p>
      </dgm:t>
    </dgm:pt>
    <dgm:pt modelId="{DF137FA3-C389-42AC-9B22-10C9DFA54686}" type="pres">
      <dgm:prSet presAssocID="{BA11A525-2F24-42A0-918E-FA8B8C380372}" presName="cycle" presStyleCnt="0">
        <dgm:presLayoutVars>
          <dgm:dir/>
          <dgm:resizeHandles val="exact"/>
        </dgm:presLayoutVars>
      </dgm:prSet>
      <dgm:spPr/>
      <dgm:t>
        <a:bodyPr/>
        <a:lstStyle/>
        <a:p>
          <a:endParaRPr lang="en-GB"/>
        </a:p>
      </dgm:t>
    </dgm:pt>
    <dgm:pt modelId="{2F5148F9-6AEF-4866-BB03-AC7D35DD4131}" type="pres">
      <dgm:prSet presAssocID="{2551B69F-4D2E-4489-95B5-F375E81DE330}" presName="dummy" presStyleCnt="0"/>
      <dgm:spPr/>
    </dgm:pt>
    <dgm:pt modelId="{396846D4-38E5-4EC7-AA95-32A50DEEA93A}" type="pres">
      <dgm:prSet presAssocID="{2551B69F-4D2E-4489-95B5-F375E81DE330}" presName="node" presStyleLbl="revTx" presStyleIdx="0" presStyleCnt="4">
        <dgm:presLayoutVars>
          <dgm:bulletEnabled val="1"/>
        </dgm:presLayoutVars>
      </dgm:prSet>
      <dgm:spPr/>
      <dgm:t>
        <a:bodyPr/>
        <a:lstStyle/>
        <a:p>
          <a:endParaRPr lang="en-GB"/>
        </a:p>
      </dgm:t>
    </dgm:pt>
    <dgm:pt modelId="{39DA2CD6-12BF-4768-99A5-268F088057C4}" type="pres">
      <dgm:prSet presAssocID="{68281954-932F-4FB6-88A4-47D1FA15CD84}" presName="sibTrans" presStyleLbl="node1" presStyleIdx="0" presStyleCnt="4"/>
      <dgm:spPr/>
      <dgm:t>
        <a:bodyPr/>
        <a:lstStyle/>
        <a:p>
          <a:endParaRPr lang="en-GB"/>
        </a:p>
      </dgm:t>
    </dgm:pt>
    <dgm:pt modelId="{A74CD60A-1BD8-42FF-88BC-87CC863C74BD}" type="pres">
      <dgm:prSet presAssocID="{BB06E421-F019-43BE-8DF1-BCDB3715AC8A}" presName="dummy" presStyleCnt="0"/>
      <dgm:spPr/>
    </dgm:pt>
    <dgm:pt modelId="{98453A64-5E4B-46E1-B3E2-9DF1B66364DB}" type="pres">
      <dgm:prSet presAssocID="{BB06E421-F019-43BE-8DF1-BCDB3715AC8A}" presName="node" presStyleLbl="revTx" presStyleIdx="1" presStyleCnt="4">
        <dgm:presLayoutVars>
          <dgm:bulletEnabled val="1"/>
        </dgm:presLayoutVars>
      </dgm:prSet>
      <dgm:spPr/>
      <dgm:t>
        <a:bodyPr/>
        <a:lstStyle/>
        <a:p>
          <a:endParaRPr lang="en-GB"/>
        </a:p>
      </dgm:t>
    </dgm:pt>
    <dgm:pt modelId="{BFF8BDF7-6F51-4FD2-9AB5-AD9CD13B0420}" type="pres">
      <dgm:prSet presAssocID="{522E8076-E4CB-49D6-BE21-81151C335A05}" presName="sibTrans" presStyleLbl="node1" presStyleIdx="1" presStyleCnt="4"/>
      <dgm:spPr/>
      <dgm:t>
        <a:bodyPr/>
        <a:lstStyle/>
        <a:p>
          <a:endParaRPr lang="en-GB"/>
        </a:p>
      </dgm:t>
    </dgm:pt>
    <dgm:pt modelId="{2E048EA5-071A-40A0-86CF-301070F262CB}" type="pres">
      <dgm:prSet presAssocID="{4D13B9C1-FCA5-4FD2-9B70-79FE4163F71A}" presName="dummy" presStyleCnt="0"/>
      <dgm:spPr/>
    </dgm:pt>
    <dgm:pt modelId="{9EED7E84-95D2-410A-852E-E307807ADD3B}" type="pres">
      <dgm:prSet presAssocID="{4D13B9C1-FCA5-4FD2-9B70-79FE4163F71A}" presName="node" presStyleLbl="revTx" presStyleIdx="2" presStyleCnt="4">
        <dgm:presLayoutVars>
          <dgm:bulletEnabled val="1"/>
        </dgm:presLayoutVars>
      </dgm:prSet>
      <dgm:spPr/>
      <dgm:t>
        <a:bodyPr/>
        <a:lstStyle/>
        <a:p>
          <a:endParaRPr lang="en-GB"/>
        </a:p>
      </dgm:t>
    </dgm:pt>
    <dgm:pt modelId="{21C28455-A06C-4D2E-9C7D-5A1389191F12}" type="pres">
      <dgm:prSet presAssocID="{1F5632B6-16A8-4AE1-B058-CD625018AF64}" presName="sibTrans" presStyleLbl="node1" presStyleIdx="2" presStyleCnt="4"/>
      <dgm:spPr/>
      <dgm:t>
        <a:bodyPr/>
        <a:lstStyle/>
        <a:p>
          <a:endParaRPr lang="en-GB"/>
        </a:p>
      </dgm:t>
    </dgm:pt>
    <dgm:pt modelId="{1311E5F8-DEBF-43DF-B43A-68515ACC1340}" type="pres">
      <dgm:prSet presAssocID="{1C351E72-3353-423E-8C97-9DCF2E8CDEF0}" presName="dummy" presStyleCnt="0"/>
      <dgm:spPr/>
    </dgm:pt>
    <dgm:pt modelId="{07180D36-4BC4-4794-9541-FAD93F15848E}" type="pres">
      <dgm:prSet presAssocID="{1C351E72-3353-423E-8C97-9DCF2E8CDEF0}" presName="node" presStyleLbl="revTx" presStyleIdx="3" presStyleCnt="4">
        <dgm:presLayoutVars>
          <dgm:bulletEnabled val="1"/>
        </dgm:presLayoutVars>
      </dgm:prSet>
      <dgm:spPr/>
      <dgm:t>
        <a:bodyPr/>
        <a:lstStyle/>
        <a:p>
          <a:endParaRPr lang="en-GB"/>
        </a:p>
      </dgm:t>
    </dgm:pt>
    <dgm:pt modelId="{E7227198-0769-4F2E-BAA1-7E7C129DC92B}" type="pres">
      <dgm:prSet presAssocID="{1A7626EB-8C75-47EF-8920-32A25363BC7F}" presName="sibTrans" presStyleLbl="node1" presStyleIdx="3" presStyleCnt="4"/>
      <dgm:spPr/>
      <dgm:t>
        <a:bodyPr/>
        <a:lstStyle/>
        <a:p>
          <a:endParaRPr lang="en-GB"/>
        </a:p>
      </dgm:t>
    </dgm:pt>
  </dgm:ptLst>
  <dgm:cxnLst>
    <dgm:cxn modelId="{BE3B743D-F4DA-41F3-89F1-759662CE94E3}" type="presOf" srcId="{1A7626EB-8C75-47EF-8920-32A25363BC7F}" destId="{E7227198-0769-4F2E-BAA1-7E7C129DC92B}" srcOrd="0" destOrd="0" presId="urn:microsoft.com/office/officeart/2005/8/layout/cycle1"/>
    <dgm:cxn modelId="{72AD9C04-6D95-45C4-A5C3-AF66742AD416}" srcId="{BA11A525-2F24-42A0-918E-FA8B8C380372}" destId="{4D13B9C1-FCA5-4FD2-9B70-79FE4163F71A}" srcOrd="2" destOrd="0" parTransId="{BB2F63CA-2CA6-44AC-8410-48AE81332DB7}" sibTransId="{1F5632B6-16A8-4AE1-B058-CD625018AF64}"/>
    <dgm:cxn modelId="{5A3F18FF-DF7B-4FF2-9F5E-C6398AF6BD9C}" srcId="{BA11A525-2F24-42A0-918E-FA8B8C380372}" destId="{BB06E421-F019-43BE-8DF1-BCDB3715AC8A}" srcOrd="1" destOrd="0" parTransId="{BCAC5748-9504-4906-8C9E-7450410628FE}" sibTransId="{522E8076-E4CB-49D6-BE21-81151C335A05}"/>
    <dgm:cxn modelId="{5A845349-438F-45F8-996A-DAEE31DD8820}" type="presOf" srcId="{BA11A525-2F24-42A0-918E-FA8B8C380372}" destId="{DF137FA3-C389-42AC-9B22-10C9DFA54686}" srcOrd="0" destOrd="0" presId="urn:microsoft.com/office/officeart/2005/8/layout/cycle1"/>
    <dgm:cxn modelId="{1FF5DFC9-FD5A-46CE-BDCB-B9B4A7C94805}" type="presOf" srcId="{BB06E421-F019-43BE-8DF1-BCDB3715AC8A}" destId="{98453A64-5E4B-46E1-B3E2-9DF1B66364DB}" srcOrd="0" destOrd="0" presId="urn:microsoft.com/office/officeart/2005/8/layout/cycle1"/>
    <dgm:cxn modelId="{0CC34961-ED91-4D9C-90C3-38B9CD4F03FA}" type="presOf" srcId="{1F5632B6-16A8-4AE1-B058-CD625018AF64}" destId="{21C28455-A06C-4D2E-9C7D-5A1389191F12}" srcOrd="0" destOrd="0" presId="urn:microsoft.com/office/officeart/2005/8/layout/cycle1"/>
    <dgm:cxn modelId="{E2C2E770-A752-4757-8660-42A5ECECC15D}" srcId="{BA11A525-2F24-42A0-918E-FA8B8C380372}" destId="{1C351E72-3353-423E-8C97-9DCF2E8CDEF0}" srcOrd="3" destOrd="0" parTransId="{9954DE79-36ED-4640-A1FE-8546D5A9B940}" sibTransId="{1A7626EB-8C75-47EF-8920-32A25363BC7F}"/>
    <dgm:cxn modelId="{2160313C-F14B-44EC-AF69-3389537F2A6A}" type="presOf" srcId="{2551B69F-4D2E-4489-95B5-F375E81DE330}" destId="{396846D4-38E5-4EC7-AA95-32A50DEEA93A}" srcOrd="0" destOrd="0" presId="urn:microsoft.com/office/officeart/2005/8/layout/cycle1"/>
    <dgm:cxn modelId="{A72229E5-A087-4A40-97DA-21A14A300596}" srcId="{BA11A525-2F24-42A0-918E-FA8B8C380372}" destId="{2551B69F-4D2E-4489-95B5-F375E81DE330}" srcOrd="0" destOrd="0" parTransId="{677D5597-50C3-49FA-A65E-318D86D9F5D8}" sibTransId="{68281954-932F-4FB6-88A4-47D1FA15CD84}"/>
    <dgm:cxn modelId="{7A92C95C-EA42-4A25-B253-26A023A19605}" type="presOf" srcId="{68281954-932F-4FB6-88A4-47D1FA15CD84}" destId="{39DA2CD6-12BF-4768-99A5-268F088057C4}" srcOrd="0" destOrd="0" presId="urn:microsoft.com/office/officeart/2005/8/layout/cycle1"/>
    <dgm:cxn modelId="{51B010FE-A9D3-4C2E-911E-FA4DCBDC026C}" type="presOf" srcId="{4D13B9C1-FCA5-4FD2-9B70-79FE4163F71A}" destId="{9EED7E84-95D2-410A-852E-E307807ADD3B}" srcOrd="0" destOrd="0" presId="urn:microsoft.com/office/officeart/2005/8/layout/cycle1"/>
    <dgm:cxn modelId="{4C0EFAD2-92E8-4714-96CB-E5FF03451B29}" type="presOf" srcId="{522E8076-E4CB-49D6-BE21-81151C335A05}" destId="{BFF8BDF7-6F51-4FD2-9AB5-AD9CD13B0420}" srcOrd="0" destOrd="0" presId="urn:microsoft.com/office/officeart/2005/8/layout/cycle1"/>
    <dgm:cxn modelId="{6C55479E-77B7-40F2-88AB-DE187ADB85D3}" type="presOf" srcId="{1C351E72-3353-423E-8C97-9DCF2E8CDEF0}" destId="{07180D36-4BC4-4794-9541-FAD93F15848E}" srcOrd="0" destOrd="0" presId="urn:microsoft.com/office/officeart/2005/8/layout/cycle1"/>
    <dgm:cxn modelId="{B58B7372-2DD1-4F4A-8AFD-5E8213418EC6}" type="presParOf" srcId="{DF137FA3-C389-42AC-9B22-10C9DFA54686}" destId="{2F5148F9-6AEF-4866-BB03-AC7D35DD4131}" srcOrd="0" destOrd="0" presId="urn:microsoft.com/office/officeart/2005/8/layout/cycle1"/>
    <dgm:cxn modelId="{3930EB30-DF71-46C7-8E8B-FC3908A90365}" type="presParOf" srcId="{DF137FA3-C389-42AC-9B22-10C9DFA54686}" destId="{396846D4-38E5-4EC7-AA95-32A50DEEA93A}" srcOrd="1" destOrd="0" presId="urn:microsoft.com/office/officeart/2005/8/layout/cycle1"/>
    <dgm:cxn modelId="{FB21BFAC-2F72-4A44-83DC-8F0C0D452B7A}" type="presParOf" srcId="{DF137FA3-C389-42AC-9B22-10C9DFA54686}" destId="{39DA2CD6-12BF-4768-99A5-268F088057C4}" srcOrd="2" destOrd="0" presId="urn:microsoft.com/office/officeart/2005/8/layout/cycle1"/>
    <dgm:cxn modelId="{63407AFD-831B-47CD-BFAF-D075CBD1F73C}" type="presParOf" srcId="{DF137FA3-C389-42AC-9B22-10C9DFA54686}" destId="{A74CD60A-1BD8-42FF-88BC-87CC863C74BD}" srcOrd="3" destOrd="0" presId="urn:microsoft.com/office/officeart/2005/8/layout/cycle1"/>
    <dgm:cxn modelId="{42D11DBF-0EA0-410E-85F2-D1CE1C09048D}" type="presParOf" srcId="{DF137FA3-C389-42AC-9B22-10C9DFA54686}" destId="{98453A64-5E4B-46E1-B3E2-9DF1B66364DB}" srcOrd="4" destOrd="0" presId="urn:microsoft.com/office/officeart/2005/8/layout/cycle1"/>
    <dgm:cxn modelId="{095FC7B2-82CE-4E52-8A5B-0093140937C9}" type="presParOf" srcId="{DF137FA3-C389-42AC-9B22-10C9DFA54686}" destId="{BFF8BDF7-6F51-4FD2-9AB5-AD9CD13B0420}" srcOrd="5" destOrd="0" presId="urn:microsoft.com/office/officeart/2005/8/layout/cycle1"/>
    <dgm:cxn modelId="{B5D835E3-33DE-4C28-B592-6D7639B4A693}" type="presParOf" srcId="{DF137FA3-C389-42AC-9B22-10C9DFA54686}" destId="{2E048EA5-071A-40A0-86CF-301070F262CB}" srcOrd="6" destOrd="0" presId="urn:microsoft.com/office/officeart/2005/8/layout/cycle1"/>
    <dgm:cxn modelId="{F9C722F5-A244-4A6A-A688-34DD2DB24D7C}" type="presParOf" srcId="{DF137FA3-C389-42AC-9B22-10C9DFA54686}" destId="{9EED7E84-95D2-410A-852E-E307807ADD3B}" srcOrd="7" destOrd="0" presId="urn:microsoft.com/office/officeart/2005/8/layout/cycle1"/>
    <dgm:cxn modelId="{BA1069B3-4BEE-49C8-A4D7-55414E330E75}" type="presParOf" srcId="{DF137FA3-C389-42AC-9B22-10C9DFA54686}" destId="{21C28455-A06C-4D2E-9C7D-5A1389191F12}" srcOrd="8" destOrd="0" presId="urn:microsoft.com/office/officeart/2005/8/layout/cycle1"/>
    <dgm:cxn modelId="{9AE04F33-C24C-4B29-93BE-95FF8A4D17FD}" type="presParOf" srcId="{DF137FA3-C389-42AC-9B22-10C9DFA54686}" destId="{1311E5F8-DEBF-43DF-B43A-68515ACC1340}" srcOrd="9" destOrd="0" presId="urn:microsoft.com/office/officeart/2005/8/layout/cycle1"/>
    <dgm:cxn modelId="{1778E86F-819D-488E-A661-9E2639C39D94}" type="presParOf" srcId="{DF137FA3-C389-42AC-9B22-10C9DFA54686}" destId="{07180D36-4BC4-4794-9541-FAD93F15848E}" srcOrd="10" destOrd="0" presId="urn:microsoft.com/office/officeart/2005/8/layout/cycle1"/>
    <dgm:cxn modelId="{6204D8F4-6F29-42C9-A1C1-1A5EA4D314EB}" type="presParOf" srcId="{DF137FA3-C389-42AC-9B22-10C9DFA54686}" destId="{E7227198-0769-4F2E-BAA1-7E7C129DC92B}"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6846D4-38E5-4EC7-AA95-32A50DEEA93A}">
      <dsp:nvSpPr>
        <dsp:cNvPr id="0" name=""/>
        <dsp:cNvSpPr/>
      </dsp:nvSpPr>
      <dsp:spPr>
        <a:xfrm>
          <a:off x="2920057" y="33506"/>
          <a:ext cx="532586" cy="532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t>Plan</a:t>
          </a:r>
        </a:p>
      </dsp:txBody>
      <dsp:txXfrm>
        <a:off x="2920057" y="33506"/>
        <a:ext cx="532586" cy="532586"/>
      </dsp:txXfrm>
    </dsp:sp>
    <dsp:sp modelId="{39DA2CD6-12BF-4768-99A5-268F088057C4}">
      <dsp:nvSpPr>
        <dsp:cNvPr id="0" name=""/>
        <dsp:cNvSpPr/>
      </dsp:nvSpPr>
      <dsp:spPr>
        <a:xfrm>
          <a:off x="1980986" y="-213"/>
          <a:ext cx="1505377" cy="1505377"/>
        </a:xfrm>
        <a:prstGeom prst="circularArrow">
          <a:avLst>
            <a:gd name="adj1" fmla="val 6899"/>
            <a:gd name="adj2" fmla="val 465100"/>
            <a:gd name="adj3" fmla="val 550477"/>
            <a:gd name="adj4" fmla="val 20584424"/>
            <a:gd name="adj5" fmla="val 804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453A64-5E4B-46E1-B3E2-9DF1B66364DB}">
      <dsp:nvSpPr>
        <dsp:cNvPr id="0" name=""/>
        <dsp:cNvSpPr/>
      </dsp:nvSpPr>
      <dsp:spPr>
        <a:xfrm>
          <a:off x="2920057" y="938857"/>
          <a:ext cx="532586" cy="532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t>Do</a:t>
          </a:r>
        </a:p>
      </dsp:txBody>
      <dsp:txXfrm>
        <a:off x="2920057" y="938857"/>
        <a:ext cx="532586" cy="532586"/>
      </dsp:txXfrm>
    </dsp:sp>
    <dsp:sp modelId="{BFF8BDF7-6F51-4FD2-9AB5-AD9CD13B0420}">
      <dsp:nvSpPr>
        <dsp:cNvPr id="0" name=""/>
        <dsp:cNvSpPr/>
      </dsp:nvSpPr>
      <dsp:spPr>
        <a:xfrm>
          <a:off x="1980986" y="-213"/>
          <a:ext cx="1505377" cy="1505377"/>
        </a:xfrm>
        <a:prstGeom prst="circularArrow">
          <a:avLst>
            <a:gd name="adj1" fmla="val 6899"/>
            <a:gd name="adj2" fmla="val 465100"/>
            <a:gd name="adj3" fmla="val 5950477"/>
            <a:gd name="adj4" fmla="val 4384424"/>
            <a:gd name="adj5" fmla="val 804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ED7E84-95D2-410A-852E-E307807ADD3B}">
      <dsp:nvSpPr>
        <dsp:cNvPr id="0" name=""/>
        <dsp:cNvSpPr/>
      </dsp:nvSpPr>
      <dsp:spPr>
        <a:xfrm>
          <a:off x="2014706" y="938857"/>
          <a:ext cx="532586" cy="532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t>Review</a:t>
          </a:r>
        </a:p>
      </dsp:txBody>
      <dsp:txXfrm>
        <a:off x="2014706" y="938857"/>
        <a:ext cx="532586" cy="532586"/>
      </dsp:txXfrm>
    </dsp:sp>
    <dsp:sp modelId="{21C28455-A06C-4D2E-9C7D-5A1389191F12}">
      <dsp:nvSpPr>
        <dsp:cNvPr id="0" name=""/>
        <dsp:cNvSpPr/>
      </dsp:nvSpPr>
      <dsp:spPr>
        <a:xfrm>
          <a:off x="1980986" y="-213"/>
          <a:ext cx="1505377" cy="1505377"/>
        </a:xfrm>
        <a:prstGeom prst="circularArrow">
          <a:avLst>
            <a:gd name="adj1" fmla="val 6899"/>
            <a:gd name="adj2" fmla="val 465100"/>
            <a:gd name="adj3" fmla="val 11350477"/>
            <a:gd name="adj4" fmla="val 9784424"/>
            <a:gd name="adj5" fmla="val 804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180D36-4BC4-4794-9541-FAD93F15848E}">
      <dsp:nvSpPr>
        <dsp:cNvPr id="0" name=""/>
        <dsp:cNvSpPr/>
      </dsp:nvSpPr>
      <dsp:spPr>
        <a:xfrm>
          <a:off x="2014706" y="33506"/>
          <a:ext cx="532586" cy="532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kern="1200"/>
            <a:t>Assess</a:t>
          </a:r>
        </a:p>
      </dsp:txBody>
      <dsp:txXfrm>
        <a:off x="2014706" y="33506"/>
        <a:ext cx="532586" cy="532586"/>
      </dsp:txXfrm>
    </dsp:sp>
    <dsp:sp modelId="{E7227198-0769-4F2E-BAA1-7E7C129DC92B}">
      <dsp:nvSpPr>
        <dsp:cNvPr id="0" name=""/>
        <dsp:cNvSpPr/>
      </dsp:nvSpPr>
      <dsp:spPr>
        <a:xfrm>
          <a:off x="1980986" y="-213"/>
          <a:ext cx="1505377" cy="1505377"/>
        </a:xfrm>
        <a:prstGeom prst="circularArrow">
          <a:avLst>
            <a:gd name="adj1" fmla="val 6899"/>
            <a:gd name="adj2" fmla="val 465100"/>
            <a:gd name="adj3" fmla="val 16750477"/>
            <a:gd name="adj4" fmla="val 15184424"/>
            <a:gd name="adj5" fmla="val 804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99C4-66AF-44AD-A795-9ED9E34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EW</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owen.carter</dc:creator>
  <cp:lastModifiedBy>Sharon Mellors</cp:lastModifiedBy>
  <cp:revision>7</cp:revision>
  <cp:lastPrinted>2024-05-01T16:09:00Z</cp:lastPrinted>
  <dcterms:created xsi:type="dcterms:W3CDTF">2023-01-04T14:57:00Z</dcterms:created>
  <dcterms:modified xsi:type="dcterms:W3CDTF">2024-05-01T16:36:00Z</dcterms:modified>
</cp:coreProperties>
</file>